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79273" w14:textId="77777777" w:rsidR="008A1B4A" w:rsidRDefault="008A1B4A"/>
    <w:p w14:paraId="113F6309" w14:textId="5B1FEB02" w:rsidR="00947665" w:rsidRPr="008A1B4A" w:rsidRDefault="008A1B4A">
      <w:pPr>
        <w:rPr>
          <w:b/>
          <w:bCs/>
          <w:sz w:val="28"/>
          <w:szCs w:val="28"/>
        </w:rPr>
      </w:pPr>
      <w:r w:rsidRPr="008A1B4A">
        <w:rPr>
          <w:b/>
          <w:bCs/>
          <w:sz w:val="28"/>
          <w:szCs w:val="28"/>
        </w:rPr>
        <w:t>Guidance For Care Home Staff</w:t>
      </w:r>
    </w:p>
    <w:p w14:paraId="398887DC" w14:textId="708E9539" w:rsidR="008A1B4A" w:rsidRPr="008A1B4A" w:rsidRDefault="008A1B4A">
      <w:pPr>
        <w:rPr>
          <w:b/>
          <w:bCs/>
          <w:sz w:val="28"/>
          <w:szCs w:val="28"/>
        </w:rPr>
      </w:pPr>
      <w:r w:rsidRPr="008A1B4A">
        <w:rPr>
          <w:b/>
          <w:bCs/>
          <w:sz w:val="28"/>
          <w:szCs w:val="28"/>
        </w:rPr>
        <w:t>Controlled Drug Schedules</w:t>
      </w:r>
      <w:r>
        <w:rPr>
          <w:b/>
          <w:bCs/>
          <w:sz w:val="28"/>
          <w:szCs w:val="28"/>
        </w:rPr>
        <w:t xml:space="preserve"> for Common Controlled Drugs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8A1B4A" w14:paraId="742AA935" w14:textId="77777777" w:rsidTr="0072412C">
        <w:tc>
          <w:tcPr>
            <w:tcW w:w="9016" w:type="dxa"/>
            <w:gridSpan w:val="3"/>
            <w:shd w:val="clear" w:color="auto" w:fill="D9E2F3" w:themeFill="accent1" w:themeFillTint="33"/>
          </w:tcPr>
          <w:p w14:paraId="736B3DB1" w14:textId="481A31D5" w:rsidR="008A1B4A" w:rsidRPr="0072412C" w:rsidRDefault="008A1B4A" w:rsidP="008A1B4A">
            <w:pPr>
              <w:jc w:val="center"/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Schedule 2 CDs</w:t>
            </w:r>
          </w:p>
        </w:tc>
      </w:tr>
      <w:tr w:rsidR="008A1B4A" w14:paraId="31368D1D" w14:textId="77777777" w:rsidTr="0072412C">
        <w:tc>
          <w:tcPr>
            <w:tcW w:w="3005" w:type="dxa"/>
            <w:shd w:val="clear" w:color="auto" w:fill="D9E2F3" w:themeFill="accent1" w:themeFillTint="33"/>
          </w:tcPr>
          <w:p w14:paraId="23AA447A" w14:textId="71A8A889" w:rsidR="008A1B4A" w:rsidRPr="0072412C" w:rsidRDefault="008A1B4A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Controlled Drug</w:t>
            </w:r>
          </w:p>
        </w:tc>
        <w:tc>
          <w:tcPr>
            <w:tcW w:w="3005" w:type="dxa"/>
            <w:shd w:val="clear" w:color="auto" w:fill="D9E2F3" w:themeFill="accent1" w:themeFillTint="33"/>
          </w:tcPr>
          <w:p w14:paraId="5611B74A" w14:textId="595440D3" w:rsidR="008A1B4A" w:rsidRPr="0072412C" w:rsidRDefault="008A1B4A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Brand Name(s)</w:t>
            </w:r>
          </w:p>
        </w:tc>
        <w:tc>
          <w:tcPr>
            <w:tcW w:w="3006" w:type="dxa"/>
            <w:shd w:val="clear" w:color="auto" w:fill="D9E2F3" w:themeFill="accent1" w:themeFillTint="33"/>
          </w:tcPr>
          <w:p w14:paraId="00B169DA" w14:textId="11F50171" w:rsidR="008A1B4A" w:rsidRPr="0072412C" w:rsidRDefault="008A1B4A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 xml:space="preserve">Legal Requirements </w:t>
            </w:r>
          </w:p>
        </w:tc>
      </w:tr>
      <w:tr w:rsidR="0072412C" w14:paraId="0AB280D5" w14:textId="77777777" w:rsidTr="008E48FC">
        <w:tc>
          <w:tcPr>
            <w:tcW w:w="3005" w:type="dxa"/>
            <w:vMerge w:val="restart"/>
          </w:tcPr>
          <w:p w14:paraId="14D05EDE" w14:textId="0D1C58D0" w:rsidR="0072412C" w:rsidRPr="0072412C" w:rsidRDefault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Morphine</w:t>
            </w:r>
          </w:p>
        </w:tc>
        <w:tc>
          <w:tcPr>
            <w:tcW w:w="3005" w:type="dxa"/>
          </w:tcPr>
          <w:p w14:paraId="18D414A6" w14:textId="1CB2BA6F" w:rsidR="0072412C" w:rsidRPr="0072412C" w:rsidRDefault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 xml:space="preserve">MST </w:t>
            </w:r>
            <w:proofErr w:type="spellStart"/>
            <w:r w:rsidRPr="0072412C">
              <w:rPr>
                <w:sz w:val="20"/>
                <w:szCs w:val="20"/>
              </w:rPr>
              <w:t>Continus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 w:val="restart"/>
            <w:vAlign w:val="center"/>
          </w:tcPr>
          <w:p w14:paraId="3CC2CE18" w14:textId="4B8F4F96" w:rsidR="0072412C" w:rsidRPr="0072412C" w:rsidRDefault="0072412C" w:rsidP="001202DB">
            <w:pPr>
              <w:jc w:val="center"/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Requires safe custody in a Controlled Drug (CD) cupboard.</w:t>
            </w:r>
          </w:p>
          <w:p w14:paraId="17DE00F9" w14:textId="77777777" w:rsidR="0072412C" w:rsidRPr="0072412C" w:rsidRDefault="0072412C" w:rsidP="0072412C">
            <w:pPr>
              <w:jc w:val="center"/>
              <w:rPr>
                <w:sz w:val="20"/>
                <w:szCs w:val="20"/>
              </w:rPr>
            </w:pPr>
          </w:p>
          <w:p w14:paraId="7C5C2B8F" w14:textId="77777777" w:rsidR="0072412C" w:rsidRPr="0072412C" w:rsidRDefault="0072412C" w:rsidP="0072412C">
            <w:pPr>
              <w:jc w:val="center"/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Must be recorded in the CD register.</w:t>
            </w:r>
          </w:p>
          <w:p w14:paraId="582DA11A" w14:textId="77777777" w:rsidR="0072412C" w:rsidRPr="0072412C" w:rsidRDefault="0072412C" w:rsidP="0072412C">
            <w:pPr>
              <w:jc w:val="center"/>
              <w:rPr>
                <w:sz w:val="20"/>
                <w:szCs w:val="20"/>
              </w:rPr>
            </w:pPr>
          </w:p>
          <w:p w14:paraId="55745E94" w14:textId="77777777" w:rsidR="0072412C" w:rsidRPr="0072412C" w:rsidRDefault="0072412C" w:rsidP="0072412C">
            <w:pPr>
              <w:jc w:val="center"/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2 trained members of staff need to sign for administration in the CD register.</w:t>
            </w:r>
          </w:p>
          <w:p w14:paraId="4E469DFF" w14:textId="77777777" w:rsidR="0072412C" w:rsidRPr="0072412C" w:rsidRDefault="0072412C" w:rsidP="0072412C">
            <w:pPr>
              <w:jc w:val="center"/>
              <w:rPr>
                <w:sz w:val="20"/>
                <w:szCs w:val="20"/>
              </w:rPr>
            </w:pPr>
          </w:p>
          <w:p w14:paraId="1B28E3A9" w14:textId="0F941AED" w:rsidR="0072412C" w:rsidRPr="0072412C" w:rsidRDefault="0072412C" w:rsidP="0072412C">
            <w:pPr>
              <w:jc w:val="center"/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Balance checks must be completed weekly.</w:t>
            </w:r>
          </w:p>
        </w:tc>
      </w:tr>
      <w:tr w:rsidR="0072412C" w14:paraId="45E755A3" w14:textId="77777777" w:rsidTr="008A1B4A">
        <w:tc>
          <w:tcPr>
            <w:tcW w:w="3005" w:type="dxa"/>
            <w:vMerge/>
          </w:tcPr>
          <w:p w14:paraId="7D053092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</w:tcPr>
          <w:p w14:paraId="4B255AA5" w14:textId="274F8F0C" w:rsidR="0072412C" w:rsidRPr="0072412C" w:rsidRDefault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Severedol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</w:tcPr>
          <w:p w14:paraId="73134913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3B8E8F73" w14:textId="77777777" w:rsidTr="008A1B4A">
        <w:tc>
          <w:tcPr>
            <w:tcW w:w="3005" w:type="dxa"/>
            <w:vMerge/>
          </w:tcPr>
          <w:p w14:paraId="56CD323E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</w:tcPr>
          <w:p w14:paraId="190D612C" w14:textId="34AE89E6" w:rsidR="0072412C" w:rsidRPr="0072412C" w:rsidRDefault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Zomorph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</w:tcPr>
          <w:p w14:paraId="315596FF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6D74A618" w14:textId="77777777" w:rsidTr="008A1B4A">
        <w:tc>
          <w:tcPr>
            <w:tcW w:w="3005" w:type="dxa"/>
            <w:vMerge/>
          </w:tcPr>
          <w:p w14:paraId="67220E4F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</w:tcPr>
          <w:p w14:paraId="208BDD3E" w14:textId="5C3BCB03" w:rsidR="0072412C" w:rsidRPr="0072412C" w:rsidRDefault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Oramorph® concentrated oral solution 100mg/5ml</w:t>
            </w:r>
          </w:p>
        </w:tc>
        <w:tc>
          <w:tcPr>
            <w:tcW w:w="3006" w:type="dxa"/>
            <w:vMerge/>
          </w:tcPr>
          <w:p w14:paraId="30B3669F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2451646A" w14:textId="77777777" w:rsidTr="0072412C">
        <w:tc>
          <w:tcPr>
            <w:tcW w:w="3005" w:type="dxa"/>
            <w:shd w:val="clear" w:color="auto" w:fill="F2F2F2" w:themeFill="background1" w:themeFillShade="F2"/>
          </w:tcPr>
          <w:p w14:paraId="2F14D9BC" w14:textId="7A47F061" w:rsidR="0072412C" w:rsidRPr="0072412C" w:rsidRDefault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Diamorphine</w:t>
            </w:r>
          </w:p>
        </w:tc>
        <w:tc>
          <w:tcPr>
            <w:tcW w:w="3005" w:type="dxa"/>
            <w:shd w:val="clear" w:color="auto" w:fill="F2F2F2" w:themeFill="background1" w:themeFillShade="F2"/>
          </w:tcPr>
          <w:p w14:paraId="4DF1D43E" w14:textId="69379F79" w:rsidR="0072412C" w:rsidRPr="0072412C" w:rsidRDefault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-</w:t>
            </w:r>
          </w:p>
        </w:tc>
        <w:tc>
          <w:tcPr>
            <w:tcW w:w="3006" w:type="dxa"/>
            <w:vMerge/>
          </w:tcPr>
          <w:p w14:paraId="51682B49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4C37D09A" w14:textId="77777777" w:rsidTr="008A1B4A">
        <w:tc>
          <w:tcPr>
            <w:tcW w:w="3005" w:type="dxa"/>
          </w:tcPr>
          <w:p w14:paraId="618608A1" w14:textId="72278785" w:rsidR="0072412C" w:rsidRPr="0072412C" w:rsidRDefault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Pethidine</w:t>
            </w:r>
          </w:p>
        </w:tc>
        <w:tc>
          <w:tcPr>
            <w:tcW w:w="3005" w:type="dxa"/>
          </w:tcPr>
          <w:p w14:paraId="6E05E552" w14:textId="15EDC7CA" w:rsidR="0072412C" w:rsidRPr="0072412C" w:rsidRDefault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-</w:t>
            </w:r>
          </w:p>
        </w:tc>
        <w:tc>
          <w:tcPr>
            <w:tcW w:w="3006" w:type="dxa"/>
            <w:vMerge/>
          </w:tcPr>
          <w:p w14:paraId="733B7D03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145DDA73" w14:textId="77777777" w:rsidTr="0072412C">
        <w:tc>
          <w:tcPr>
            <w:tcW w:w="3005" w:type="dxa"/>
            <w:vMerge w:val="restart"/>
            <w:shd w:val="clear" w:color="auto" w:fill="F2F2F2" w:themeFill="background1" w:themeFillShade="F2"/>
          </w:tcPr>
          <w:p w14:paraId="7F53D02A" w14:textId="5A9C812F" w:rsidR="0072412C" w:rsidRPr="0072412C" w:rsidRDefault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Oxycodone</w:t>
            </w:r>
          </w:p>
        </w:tc>
        <w:tc>
          <w:tcPr>
            <w:tcW w:w="3005" w:type="dxa"/>
            <w:shd w:val="clear" w:color="auto" w:fill="F2F2F2" w:themeFill="background1" w:themeFillShade="F2"/>
          </w:tcPr>
          <w:p w14:paraId="4D65CAFA" w14:textId="113C0F17" w:rsidR="0072412C" w:rsidRPr="0072412C" w:rsidRDefault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Oxynorm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</w:tcPr>
          <w:p w14:paraId="5528AC11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46001D24" w14:textId="77777777" w:rsidTr="0072412C">
        <w:tc>
          <w:tcPr>
            <w:tcW w:w="3005" w:type="dxa"/>
            <w:vMerge/>
            <w:shd w:val="clear" w:color="auto" w:fill="F2F2F2" w:themeFill="background1" w:themeFillShade="F2"/>
          </w:tcPr>
          <w:p w14:paraId="442D7F64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2F2F2" w:themeFill="background1" w:themeFillShade="F2"/>
          </w:tcPr>
          <w:p w14:paraId="207D0528" w14:textId="415B8221" w:rsidR="0072412C" w:rsidRPr="0072412C" w:rsidRDefault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Oxycontin®</w:t>
            </w:r>
          </w:p>
        </w:tc>
        <w:tc>
          <w:tcPr>
            <w:tcW w:w="3006" w:type="dxa"/>
            <w:vMerge/>
          </w:tcPr>
          <w:p w14:paraId="773BA399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5817B01D" w14:textId="77777777" w:rsidTr="0072412C">
        <w:tc>
          <w:tcPr>
            <w:tcW w:w="3005" w:type="dxa"/>
            <w:vMerge/>
            <w:shd w:val="clear" w:color="auto" w:fill="F2F2F2" w:themeFill="background1" w:themeFillShade="F2"/>
          </w:tcPr>
          <w:p w14:paraId="3AD60307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2F2F2" w:themeFill="background1" w:themeFillShade="F2"/>
          </w:tcPr>
          <w:p w14:paraId="3F3EF703" w14:textId="68CB7B67" w:rsidR="0072412C" w:rsidRPr="0072412C" w:rsidRDefault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Shortec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</w:tcPr>
          <w:p w14:paraId="6D971543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0F9318F1" w14:textId="77777777" w:rsidTr="0072412C">
        <w:tc>
          <w:tcPr>
            <w:tcW w:w="3005" w:type="dxa"/>
            <w:vMerge/>
            <w:shd w:val="clear" w:color="auto" w:fill="F2F2F2" w:themeFill="background1" w:themeFillShade="F2"/>
          </w:tcPr>
          <w:p w14:paraId="73731731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2F2F2" w:themeFill="background1" w:themeFillShade="F2"/>
          </w:tcPr>
          <w:p w14:paraId="214DA43F" w14:textId="697283D0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Longtec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</w:tcPr>
          <w:p w14:paraId="3AA2B8AA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5202CA2F" w14:textId="77777777" w:rsidTr="008A1B4A">
        <w:tc>
          <w:tcPr>
            <w:tcW w:w="3005" w:type="dxa"/>
          </w:tcPr>
          <w:p w14:paraId="18F91F22" w14:textId="1154F974" w:rsidR="0072412C" w:rsidRPr="0072412C" w:rsidRDefault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Methadone</w:t>
            </w:r>
          </w:p>
        </w:tc>
        <w:tc>
          <w:tcPr>
            <w:tcW w:w="3005" w:type="dxa"/>
          </w:tcPr>
          <w:p w14:paraId="282C29A7" w14:textId="7BA4F2EA" w:rsidR="0072412C" w:rsidRPr="0072412C" w:rsidRDefault="0072412C" w:rsidP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Physeptone®</w:t>
            </w:r>
          </w:p>
        </w:tc>
        <w:tc>
          <w:tcPr>
            <w:tcW w:w="3006" w:type="dxa"/>
            <w:vMerge/>
          </w:tcPr>
          <w:p w14:paraId="4146BE64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27887551" w14:textId="77777777" w:rsidTr="0072412C">
        <w:tc>
          <w:tcPr>
            <w:tcW w:w="3005" w:type="dxa"/>
            <w:vMerge w:val="restart"/>
            <w:shd w:val="clear" w:color="auto" w:fill="F2F2F2" w:themeFill="background1" w:themeFillShade="F2"/>
          </w:tcPr>
          <w:p w14:paraId="401EF179" w14:textId="1942EDCC" w:rsidR="0072412C" w:rsidRPr="0072412C" w:rsidRDefault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Methylphenidate</w:t>
            </w:r>
          </w:p>
        </w:tc>
        <w:tc>
          <w:tcPr>
            <w:tcW w:w="3005" w:type="dxa"/>
            <w:shd w:val="clear" w:color="auto" w:fill="F2F2F2" w:themeFill="background1" w:themeFillShade="F2"/>
          </w:tcPr>
          <w:p w14:paraId="7E227B01" w14:textId="2B5431B8" w:rsidR="0072412C" w:rsidRPr="0072412C" w:rsidRDefault="0072412C" w:rsidP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Ritalin®</w:t>
            </w:r>
          </w:p>
        </w:tc>
        <w:tc>
          <w:tcPr>
            <w:tcW w:w="3006" w:type="dxa"/>
            <w:vMerge/>
          </w:tcPr>
          <w:p w14:paraId="0BD5E395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7C601375" w14:textId="77777777" w:rsidTr="0072412C">
        <w:tc>
          <w:tcPr>
            <w:tcW w:w="3005" w:type="dxa"/>
            <w:vMerge/>
            <w:shd w:val="clear" w:color="auto" w:fill="F2F2F2" w:themeFill="background1" w:themeFillShade="F2"/>
          </w:tcPr>
          <w:p w14:paraId="0625FAE6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2F2F2" w:themeFill="background1" w:themeFillShade="F2"/>
          </w:tcPr>
          <w:p w14:paraId="7A16F3F6" w14:textId="4876B198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Concerta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</w:tcPr>
          <w:p w14:paraId="5D9A1D3A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2F9AE230" w14:textId="77777777" w:rsidTr="008A1B4A">
        <w:tc>
          <w:tcPr>
            <w:tcW w:w="3005" w:type="dxa"/>
            <w:vMerge w:val="restart"/>
          </w:tcPr>
          <w:p w14:paraId="3C27C1A8" w14:textId="211C9692" w:rsidR="0072412C" w:rsidRPr="0072412C" w:rsidRDefault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Fentanyl</w:t>
            </w:r>
          </w:p>
        </w:tc>
        <w:tc>
          <w:tcPr>
            <w:tcW w:w="3005" w:type="dxa"/>
          </w:tcPr>
          <w:p w14:paraId="5C3D0C6B" w14:textId="7AB9A563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Durogesic</w:t>
            </w:r>
            <w:proofErr w:type="spellEnd"/>
            <w:r w:rsidRPr="0072412C">
              <w:rPr>
                <w:sz w:val="20"/>
                <w:szCs w:val="20"/>
              </w:rPr>
              <w:t xml:space="preserve"> </w:t>
            </w:r>
            <w:proofErr w:type="spellStart"/>
            <w:r w:rsidRPr="0072412C">
              <w:rPr>
                <w:sz w:val="20"/>
                <w:szCs w:val="20"/>
              </w:rPr>
              <w:t>DTrans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</w:tcPr>
          <w:p w14:paraId="2D123C2A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571CC498" w14:textId="77777777" w:rsidTr="008A1B4A">
        <w:tc>
          <w:tcPr>
            <w:tcW w:w="3005" w:type="dxa"/>
            <w:vMerge/>
          </w:tcPr>
          <w:p w14:paraId="72A13E87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</w:tcPr>
          <w:p w14:paraId="2EE8AB25" w14:textId="7D429719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Matrifen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</w:tcPr>
          <w:p w14:paraId="2EFA65B6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5674BC51" w14:textId="77777777" w:rsidTr="008A1B4A">
        <w:tc>
          <w:tcPr>
            <w:tcW w:w="3005" w:type="dxa"/>
            <w:vMerge/>
          </w:tcPr>
          <w:p w14:paraId="6F30873E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</w:tcPr>
          <w:p w14:paraId="33C15979" w14:textId="61FCF8DE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Mezolar</w:t>
            </w:r>
            <w:proofErr w:type="spellEnd"/>
            <w:r w:rsidRPr="0072412C">
              <w:rPr>
                <w:sz w:val="20"/>
                <w:szCs w:val="20"/>
              </w:rPr>
              <w:t xml:space="preserve"> Matrix®</w:t>
            </w:r>
          </w:p>
        </w:tc>
        <w:tc>
          <w:tcPr>
            <w:tcW w:w="3006" w:type="dxa"/>
            <w:vMerge/>
          </w:tcPr>
          <w:p w14:paraId="1B924BDA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6995E236" w14:textId="77777777" w:rsidTr="008A1B4A">
        <w:tc>
          <w:tcPr>
            <w:tcW w:w="3005" w:type="dxa"/>
            <w:vMerge/>
          </w:tcPr>
          <w:p w14:paraId="50D80D3D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  <w:tc>
          <w:tcPr>
            <w:tcW w:w="3005" w:type="dxa"/>
          </w:tcPr>
          <w:p w14:paraId="0B80C9F6" w14:textId="0E22C1A5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Abstral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</w:tcPr>
          <w:p w14:paraId="66D08BF3" w14:textId="77777777" w:rsidR="0072412C" w:rsidRPr="0072412C" w:rsidRDefault="0072412C">
            <w:pPr>
              <w:rPr>
                <w:sz w:val="20"/>
                <w:szCs w:val="20"/>
              </w:rPr>
            </w:pPr>
          </w:p>
        </w:tc>
      </w:tr>
      <w:tr w:rsidR="0072412C" w14:paraId="212CD2F3" w14:textId="77777777" w:rsidTr="0072412C">
        <w:tc>
          <w:tcPr>
            <w:tcW w:w="9016" w:type="dxa"/>
            <w:gridSpan w:val="3"/>
            <w:shd w:val="clear" w:color="auto" w:fill="D9E2F3" w:themeFill="accent1" w:themeFillTint="33"/>
          </w:tcPr>
          <w:p w14:paraId="0EB3C22C" w14:textId="6D19EC83" w:rsidR="0072412C" w:rsidRPr="0072412C" w:rsidRDefault="0072412C" w:rsidP="0072412C">
            <w:pPr>
              <w:jc w:val="center"/>
              <w:rPr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Schedule 3 CDs</w:t>
            </w:r>
          </w:p>
        </w:tc>
      </w:tr>
      <w:tr w:rsidR="0072412C" w14:paraId="298087A1" w14:textId="77777777" w:rsidTr="00E81705">
        <w:tc>
          <w:tcPr>
            <w:tcW w:w="3005" w:type="dxa"/>
            <w:vMerge w:val="restart"/>
            <w:shd w:val="clear" w:color="auto" w:fill="FFFFFF" w:themeFill="background1"/>
          </w:tcPr>
          <w:p w14:paraId="68F03ED5" w14:textId="4A260359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  <w:r w:rsidRPr="009C4D8E">
              <w:rPr>
                <w:b/>
                <w:bCs/>
                <w:color w:val="FF0000"/>
                <w:sz w:val="20"/>
                <w:szCs w:val="20"/>
              </w:rPr>
              <w:t>Buprenorphine</w:t>
            </w:r>
          </w:p>
        </w:tc>
        <w:tc>
          <w:tcPr>
            <w:tcW w:w="3005" w:type="dxa"/>
            <w:shd w:val="clear" w:color="auto" w:fill="FFFFFF" w:themeFill="background1"/>
          </w:tcPr>
          <w:p w14:paraId="63A75EEC" w14:textId="229D4CF2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Butec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 w:val="restart"/>
            <w:shd w:val="clear" w:color="auto" w:fill="FFFFFF" w:themeFill="background1"/>
            <w:vAlign w:val="center"/>
          </w:tcPr>
          <w:p w14:paraId="0B18F140" w14:textId="77777777" w:rsidR="0072412C" w:rsidRPr="0072412C" w:rsidRDefault="0072412C" w:rsidP="00E81705">
            <w:pPr>
              <w:jc w:val="center"/>
              <w:rPr>
                <w:sz w:val="20"/>
                <w:szCs w:val="20"/>
              </w:rPr>
            </w:pPr>
          </w:p>
          <w:p w14:paraId="7E894ED3" w14:textId="56EBE80F" w:rsidR="0072412C" w:rsidRPr="000C37C0" w:rsidRDefault="0072412C" w:rsidP="00E81705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0C37C0">
              <w:rPr>
                <w:b/>
                <w:bCs/>
                <w:color w:val="FF0000"/>
                <w:sz w:val="20"/>
                <w:szCs w:val="20"/>
              </w:rPr>
              <w:t>Buprenorphine and temazepam must be stored in the CD cupboard.</w:t>
            </w:r>
          </w:p>
          <w:p w14:paraId="74A2020A" w14:textId="77777777" w:rsidR="0072412C" w:rsidRPr="0072412C" w:rsidRDefault="0072412C" w:rsidP="00E81705">
            <w:pPr>
              <w:jc w:val="center"/>
              <w:rPr>
                <w:sz w:val="20"/>
                <w:szCs w:val="20"/>
              </w:rPr>
            </w:pPr>
          </w:p>
          <w:p w14:paraId="0635308C" w14:textId="77777777" w:rsidR="0072412C" w:rsidRPr="0072412C" w:rsidRDefault="0072412C" w:rsidP="00E81705">
            <w:pPr>
              <w:jc w:val="center"/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Other CDs listed in schedule 3 do not need to be stored in the CD cupboard.</w:t>
            </w:r>
          </w:p>
          <w:p w14:paraId="6BE38953" w14:textId="77777777" w:rsidR="0072412C" w:rsidRPr="0072412C" w:rsidRDefault="0072412C" w:rsidP="00E81705">
            <w:pPr>
              <w:jc w:val="center"/>
              <w:rPr>
                <w:sz w:val="20"/>
                <w:szCs w:val="20"/>
              </w:rPr>
            </w:pPr>
          </w:p>
          <w:p w14:paraId="5EBA3B44" w14:textId="6B50FFAB" w:rsidR="0072412C" w:rsidRPr="0072412C" w:rsidRDefault="0072412C" w:rsidP="00E81705">
            <w:pPr>
              <w:jc w:val="center"/>
              <w:rPr>
                <w:b/>
                <w:bCs/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It is good practice</w:t>
            </w:r>
            <w:r w:rsidR="000C37C0">
              <w:rPr>
                <w:sz w:val="20"/>
                <w:szCs w:val="20"/>
              </w:rPr>
              <w:t xml:space="preserve"> (but not a legal requirement)</w:t>
            </w:r>
            <w:r w:rsidRPr="0072412C">
              <w:rPr>
                <w:sz w:val="20"/>
                <w:szCs w:val="20"/>
              </w:rPr>
              <w:t xml:space="preserve"> to make a record of the usage of schedule 3 CDs in the CD record book.</w:t>
            </w:r>
          </w:p>
        </w:tc>
      </w:tr>
      <w:tr w:rsidR="0072412C" w14:paraId="12745EF1" w14:textId="77777777" w:rsidTr="00216893">
        <w:tc>
          <w:tcPr>
            <w:tcW w:w="3005" w:type="dxa"/>
            <w:vMerge/>
            <w:shd w:val="clear" w:color="auto" w:fill="FFFFFF" w:themeFill="background1"/>
          </w:tcPr>
          <w:p w14:paraId="515BA832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FFFFF" w:themeFill="background1"/>
          </w:tcPr>
          <w:p w14:paraId="445079DA" w14:textId="0CF9B5A1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Reletrans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5E5F8B6B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6F5F5D2E" w14:textId="77777777" w:rsidTr="00216893">
        <w:tc>
          <w:tcPr>
            <w:tcW w:w="3005" w:type="dxa"/>
            <w:vMerge/>
            <w:shd w:val="clear" w:color="auto" w:fill="FFFFFF" w:themeFill="background1"/>
          </w:tcPr>
          <w:p w14:paraId="31292DA2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FFFFF" w:themeFill="background1"/>
          </w:tcPr>
          <w:p w14:paraId="13C866F6" w14:textId="5F0082D3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Butrans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0A22AD4F" w14:textId="7250E22B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53C4AF10" w14:textId="77777777" w:rsidTr="00216893">
        <w:tc>
          <w:tcPr>
            <w:tcW w:w="3005" w:type="dxa"/>
            <w:vMerge/>
            <w:shd w:val="clear" w:color="auto" w:fill="FFFFFF" w:themeFill="background1"/>
          </w:tcPr>
          <w:p w14:paraId="6C84E7B2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FFFFF" w:themeFill="background1"/>
          </w:tcPr>
          <w:p w14:paraId="41B9898E" w14:textId="5F596EA2" w:rsidR="0072412C" w:rsidRPr="0072412C" w:rsidRDefault="0072412C" w:rsidP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Subutex®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05DEEA07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11F5BD47" w14:textId="77777777" w:rsidTr="00216893">
        <w:tc>
          <w:tcPr>
            <w:tcW w:w="3005" w:type="dxa"/>
            <w:vMerge/>
            <w:shd w:val="clear" w:color="auto" w:fill="FFFFFF" w:themeFill="background1"/>
          </w:tcPr>
          <w:p w14:paraId="5C31DF6C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FFFFF" w:themeFill="background1"/>
          </w:tcPr>
          <w:p w14:paraId="0055204F" w14:textId="1E61BED5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Temgesic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5CC523A8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4643536F" w14:textId="77777777" w:rsidTr="00216893">
        <w:tc>
          <w:tcPr>
            <w:tcW w:w="3005" w:type="dxa"/>
            <w:shd w:val="clear" w:color="auto" w:fill="FFFFFF" w:themeFill="background1"/>
          </w:tcPr>
          <w:p w14:paraId="00EE76BD" w14:textId="7EAE304D" w:rsidR="0072412C" w:rsidRPr="0072412C" w:rsidRDefault="00B55F43" w:rsidP="0072412C">
            <w:pPr>
              <w:rPr>
                <w:b/>
                <w:bCs/>
                <w:sz w:val="20"/>
                <w:szCs w:val="20"/>
              </w:rPr>
            </w:pPr>
            <w:r w:rsidRPr="009C4D8E">
              <w:rPr>
                <w:b/>
                <w:bCs/>
                <w:color w:val="FF0000"/>
                <w:sz w:val="20"/>
                <w:szCs w:val="20"/>
              </w:rPr>
              <w:t>Temazepam</w:t>
            </w:r>
          </w:p>
        </w:tc>
        <w:tc>
          <w:tcPr>
            <w:tcW w:w="3005" w:type="dxa"/>
            <w:shd w:val="clear" w:color="auto" w:fill="FFFFFF" w:themeFill="background1"/>
          </w:tcPr>
          <w:p w14:paraId="574DF00C" w14:textId="6710D373" w:rsidR="0072412C" w:rsidRPr="0072412C" w:rsidRDefault="00B55F43" w:rsidP="007241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63FEEFD3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633EDA97" w14:textId="77777777" w:rsidTr="00216893">
        <w:tc>
          <w:tcPr>
            <w:tcW w:w="3005" w:type="dxa"/>
            <w:shd w:val="clear" w:color="auto" w:fill="FFFFFF" w:themeFill="background1"/>
          </w:tcPr>
          <w:p w14:paraId="4DFDCFAE" w14:textId="23B1F7CF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Gabapentin</w:t>
            </w:r>
          </w:p>
        </w:tc>
        <w:tc>
          <w:tcPr>
            <w:tcW w:w="3005" w:type="dxa"/>
            <w:shd w:val="clear" w:color="auto" w:fill="FFFFFF" w:themeFill="background1"/>
          </w:tcPr>
          <w:p w14:paraId="1D1514BD" w14:textId="2BE91637" w:rsidR="0072412C" w:rsidRPr="0072412C" w:rsidRDefault="0072412C" w:rsidP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Neurontin®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4CC957EC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1520173D" w14:textId="77777777" w:rsidTr="00216893">
        <w:tc>
          <w:tcPr>
            <w:tcW w:w="3005" w:type="dxa"/>
            <w:shd w:val="clear" w:color="auto" w:fill="FFFFFF" w:themeFill="background1"/>
          </w:tcPr>
          <w:p w14:paraId="16716232" w14:textId="740CAB0D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Midazolam</w:t>
            </w:r>
          </w:p>
        </w:tc>
        <w:tc>
          <w:tcPr>
            <w:tcW w:w="3005" w:type="dxa"/>
            <w:shd w:val="clear" w:color="auto" w:fill="FFFFFF" w:themeFill="background1"/>
          </w:tcPr>
          <w:p w14:paraId="16D0D216" w14:textId="7781684E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Hypnovel</w:t>
            </w:r>
            <w:proofErr w:type="spellEnd"/>
            <w:r w:rsidRPr="0072412C">
              <w:rPr>
                <w:sz w:val="20"/>
                <w:szCs w:val="20"/>
              </w:rPr>
              <w:t>® Injection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64185920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55DDD4B7" w14:textId="77777777" w:rsidTr="00216893">
        <w:tc>
          <w:tcPr>
            <w:tcW w:w="3005" w:type="dxa"/>
            <w:shd w:val="clear" w:color="auto" w:fill="FFFFFF" w:themeFill="background1"/>
          </w:tcPr>
          <w:p w14:paraId="60D8B88B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FFFFF" w:themeFill="background1"/>
          </w:tcPr>
          <w:p w14:paraId="752C953E" w14:textId="3ACF2920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Buccolam</w:t>
            </w:r>
            <w:proofErr w:type="spellEnd"/>
            <w:r w:rsidRPr="0072412C">
              <w:rPr>
                <w:sz w:val="20"/>
                <w:szCs w:val="20"/>
              </w:rPr>
              <w:t xml:space="preserve">® 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4A66692E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1A030617" w14:textId="77777777" w:rsidTr="00216893">
        <w:tc>
          <w:tcPr>
            <w:tcW w:w="3005" w:type="dxa"/>
            <w:shd w:val="clear" w:color="auto" w:fill="FFFFFF" w:themeFill="background1"/>
          </w:tcPr>
          <w:p w14:paraId="50C23CC0" w14:textId="3933869B" w:rsidR="0072412C" w:rsidRPr="0072412C" w:rsidRDefault="00B55F43" w:rsidP="0072412C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Pregabalin</w:t>
            </w:r>
          </w:p>
        </w:tc>
        <w:tc>
          <w:tcPr>
            <w:tcW w:w="3005" w:type="dxa"/>
            <w:shd w:val="clear" w:color="auto" w:fill="FFFFFF" w:themeFill="background1"/>
          </w:tcPr>
          <w:p w14:paraId="46A16B24" w14:textId="566C72DD" w:rsidR="0072412C" w:rsidRPr="0072412C" w:rsidRDefault="00B55F43" w:rsidP="007241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Lyrica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3998124E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174FF9C8" w14:textId="77777777" w:rsidTr="00216893">
        <w:tc>
          <w:tcPr>
            <w:tcW w:w="3005" w:type="dxa"/>
            <w:shd w:val="clear" w:color="auto" w:fill="FFFFFF" w:themeFill="background1"/>
          </w:tcPr>
          <w:p w14:paraId="0FF7C49B" w14:textId="57F65919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Phenobarbital</w:t>
            </w:r>
          </w:p>
        </w:tc>
        <w:tc>
          <w:tcPr>
            <w:tcW w:w="3005" w:type="dxa"/>
            <w:shd w:val="clear" w:color="auto" w:fill="FFFFFF" w:themeFill="background1"/>
          </w:tcPr>
          <w:p w14:paraId="2F3E3857" w14:textId="32A8434F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Fortral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010426C5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484470F2" w14:textId="77777777" w:rsidTr="00216893">
        <w:tc>
          <w:tcPr>
            <w:tcW w:w="3005" w:type="dxa"/>
            <w:vMerge w:val="restart"/>
            <w:shd w:val="clear" w:color="auto" w:fill="FFFFFF" w:themeFill="background1"/>
          </w:tcPr>
          <w:p w14:paraId="54648198" w14:textId="4B6BCC74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>Tramadol</w:t>
            </w:r>
          </w:p>
        </w:tc>
        <w:tc>
          <w:tcPr>
            <w:tcW w:w="3005" w:type="dxa"/>
            <w:shd w:val="clear" w:color="auto" w:fill="FFFFFF" w:themeFill="background1"/>
          </w:tcPr>
          <w:p w14:paraId="2ECC77B1" w14:textId="4933F504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Zydol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7518821C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57BDC576" w14:textId="77777777" w:rsidTr="00216893">
        <w:tc>
          <w:tcPr>
            <w:tcW w:w="3005" w:type="dxa"/>
            <w:vMerge/>
            <w:shd w:val="clear" w:color="auto" w:fill="FFFFFF" w:themeFill="background1"/>
          </w:tcPr>
          <w:p w14:paraId="781EBA94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FFFFF" w:themeFill="background1"/>
          </w:tcPr>
          <w:p w14:paraId="4DE8BB2C" w14:textId="1C40EB14" w:rsidR="0072412C" w:rsidRPr="0072412C" w:rsidRDefault="0072412C" w:rsidP="0072412C">
            <w:pPr>
              <w:rPr>
                <w:sz w:val="20"/>
                <w:szCs w:val="20"/>
              </w:rPr>
            </w:pPr>
            <w:proofErr w:type="spellStart"/>
            <w:r w:rsidRPr="0072412C">
              <w:rPr>
                <w:sz w:val="20"/>
                <w:szCs w:val="20"/>
              </w:rPr>
              <w:t>Zamadol</w:t>
            </w:r>
            <w:proofErr w:type="spellEnd"/>
            <w:r w:rsidRPr="0072412C">
              <w:rPr>
                <w:sz w:val="20"/>
                <w:szCs w:val="20"/>
              </w:rPr>
              <w:t>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7461671D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7746E8A6" w14:textId="77777777" w:rsidTr="00216893">
        <w:tc>
          <w:tcPr>
            <w:tcW w:w="3005" w:type="dxa"/>
            <w:vMerge/>
            <w:shd w:val="clear" w:color="auto" w:fill="FFFFFF" w:themeFill="background1"/>
          </w:tcPr>
          <w:p w14:paraId="492E20F7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05" w:type="dxa"/>
            <w:shd w:val="clear" w:color="auto" w:fill="FFFFFF" w:themeFill="background1"/>
          </w:tcPr>
          <w:p w14:paraId="09B38870" w14:textId="14D35BC0" w:rsidR="0072412C" w:rsidRPr="0072412C" w:rsidRDefault="0072412C" w:rsidP="0072412C">
            <w:pPr>
              <w:rPr>
                <w:sz w:val="20"/>
                <w:szCs w:val="20"/>
              </w:rPr>
            </w:pPr>
            <w:r w:rsidRPr="0072412C">
              <w:rPr>
                <w:sz w:val="20"/>
                <w:szCs w:val="20"/>
              </w:rPr>
              <w:t>Marol®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4785E8F5" w14:textId="77777777" w:rsidR="0072412C" w:rsidRPr="0072412C" w:rsidRDefault="0072412C" w:rsidP="0072412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2412C" w14:paraId="309D402D" w14:textId="77777777" w:rsidTr="0072412C">
        <w:tc>
          <w:tcPr>
            <w:tcW w:w="9016" w:type="dxa"/>
            <w:gridSpan w:val="3"/>
            <w:shd w:val="clear" w:color="auto" w:fill="D9E2F3" w:themeFill="accent1" w:themeFillTint="33"/>
          </w:tcPr>
          <w:p w14:paraId="262D3D81" w14:textId="44B771EE" w:rsidR="0072412C" w:rsidRPr="0072412C" w:rsidRDefault="0072412C" w:rsidP="0072412C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0" w:name="_Hlk131063005"/>
            <w:r w:rsidRPr="0072412C">
              <w:rPr>
                <w:b/>
                <w:bCs/>
                <w:sz w:val="20"/>
                <w:szCs w:val="20"/>
              </w:rPr>
              <w:t>Schedule 4 CDs</w:t>
            </w:r>
          </w:p>
        </w:tc>
      </w:tr>
      <w:tr w:rsidR="00152A6E" w14:paraId="01AED165" w14:textId="77777777" w:rsidTr="00E81705">
        <w:tc>
          <w:tcPr>
            <w:tcW w:w="3005" w:type="dxa"/>
            <w:shd w:val="clear" w:color="auto" w:fill="FFFFFF" w:themeFill="background1"/>
          </w:tcPr>
          <w:p w14:paraId="2E4A2ACA" w14:textId="526B34C2" w:rsidR="00152A6E" w:rsidRPr="00F7409B" w:rsidRDefault="00152A6E" w:rsidP="0072412C">
            <w:pPr>
              <w:rPr>
                <w:b/>
                <w:bCs/>
                <w:sz w:val="20"/>
                <w:szCs w:val="20"/>
              </w:rPr>
            </w:pPr>
            <w:r w:rsidRPr="00F7409B">
              <w:rPr>
                <w:b/>
                <w:bCs/>
                <w:sz w:val="20"/>
                <w:szCs w:val="20"/>
              </w:rPr>
              <w:t>Diazepam</w:t>
            </w:r>
          </w:p>
        </w:tc>
        <w:tc>
          <w:tcPr>
            <w:tcW w:w="3005" w:type="dxa"/>
            <w:shd w:val="clear" w:color="auto" w:fill="FFFFFF" w:themeFill="background1"/>
          </w:tcPr>
          <w:p w14:paraId="6E584605" w14:textId="7BA26468" w:rsidR="00152A6E" w:rsidRPr="0072412C" w:rsidRDefault="00152A6E" w:rsidP="0072412C">
            <w:r>
              <w:t>Valium®</w:t>
            </w:r>
          </w:p>
        </w:tc>
        <w:tc>
          <w:tcPr>
            <w:tcW w:w="3006" w:type="dxa"/>
            <w:vMerge w:val="restart"/>
            <w:shd w:val="clear" w:color="auto" w:fill="FFFFFF" w:themeFill="background1"/>
            <w:vAlign w:val="center"/>
          </w:tcPr>
          <w:p w14:paraId="796B2D7A" w14:textId="2DF78246" w:rsidR="00152A6E" w:rsidRPr="001E402B" w:rsidRDefault="00152A6E" w:rsidP="00E81705">
            <w:pPr>
              <w:jc w:val="center"/>
              <w:rPr>
                <w:sz w:val="20"/>
                <w:szCs w:val="20"/>
              </w:rPr>
            </w:pPr>
            <w:r w:rsidRPr="001E402B">
              <w:rPr>
                <w:sz w:val="20"/>
                <w:szCs w:val="20"/>
              </w:rPr>
              <w:t>These are Drugs Liable to Misuse (DLM).</w:t>
            </w:r>
          </w:p>
          <w:p w14:paraId="21C42C7B" w14:textId="77777777" w:rsidR="00152A6E" w:rsidRPr="001E402B" w:rsidRDefault="00152A6E" w:rsidP="00E81705">
            <w:pPr>
              <w:jc w:val="center"/>
              <w:rPr>
                <w:sz w:val="20"/>
                <w:szCs w:val="20"/>
              </w:rPr>
            </w:pPr>
          </w:p>
          <w:p w14:paraId="4B832853" w14:textId="69DDF9D8" w:rsidR="00152A6E" w:rsidRDefault="00152A6E" w:rsidP="00E81705">
            <w:pPr>
              <w:jc w:val="center"/>
              <w:rPr>
                <w:b/>
                <w:bCs/>
              </w:rPr>
            </w:pPr>
            <w:r w:rsidRPr="001E402B">
              <w:rPr>
                <w:sz w:val="20"/>
                <w:szCs w:val="20"/>
              </w:rPr>
              <w:t xml:space="preserve">Safe custody is not a legal </w:t>
            </w:r>
            <w:proofErr w:type="gramStart"/>
            <w:r w:rsidRPr="001E402B">
              <w:rPr>
                <w:sz w:val="20"/>
                <w:szCs w:val="20"/>
              </w:rPr>
              <w:t>requirement</w:t>
            </w:r>
            <w:proofErr w:type="gramEnd"/>
            <w:r w:rsidRPr="001E402B">
              <w:rPr>
                <w:sz w:val="20"/>
                <w:szCs w:val="20"/>
              </w:rPr>
              <w:t xml:space="preserve"> but it </w:t>
            </w:r>
            <w:r w:rsidR="006466CE">
              <w:rPr>
                <w:sz w:val="20"/>
                <w:szCs w:val="20"/>
              </w:rPr>
              <w:t>is good practice to monitor stock.</w:t>
            </w:r>
          </w:p>
        </w:tc>
      </w:tr>
      <w:tr w:rsidR="00152A6E" w14:paraId="3779A824" w14:textId="77777777" w:rsidTr="00216893">
        <w:tc>
          <w:tcPr>
            <w:tcW w:w="3005" w:type="dxa"/>
            <w:shd w:val="clear" w:color="auto" w:fill="FFFFFF" w:themeFill="background1"/>
          </w:tcPr>
          <w:p w14:paraId="33B6AE69" w14:textId="59D39008" w:rsidR="00152A6E" w:rsidRPr="00F7409B" w:rsidRDefault="00152A6E" w:rsidP="0072412C">
            <w:pPr>
              <w:rPr>
                <w:b/>
                <w:bCs/>
                <w:sz w:val="20"/>
                <w:szCs w:val="20"/>
              </w:rPr>
            </w:pPr>
            <w:r w:rsidRPr="00F7409B">
              <w:rPr>
                <w:b/>
                <w:bCs/>
                <w:sz w:val="20"/>
                <w:szCs w:val="20"/>
              </w:rPr>
              <w:t>Clobazam</w:t>
            </w:r>
          </w:p>
        </w:tc>
        <w:tc>
          <w:tcPr>
            <w:tcW w:w="3005" w:type="dxa"/>
            <w:shd w:val="clear" w:color="auto" w:fill="FFFFFF" w:themeFill="background1"/>
          </w:tcPr>
          <w:p w14:paraId="024DCA57" w14:textId="3B583A44" w:rsidR="00152A6E" w:rsidRPr="0072412C" w:rsidRDefault="00152A6E" w:rsidP="0072412C">
            <w:proofErr w:type="spellStart"/>
            <w:r>
              <w:t>Frisium</w:t>
            </w:r>
            <w:proofErr w:type="spellEnd"/>
            <w:r>
              <w:t>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7D58170F" w14:textId="77777777" w:rsidR="00152A6E" w:rsidRDefault="00152A6E" w:rsidP="0072412C">
            <w:pPr>
              <w:rPr>
                <w:b/>
                <w:bCs/>
              </w:rPr>
            </w:pPr>
          </w:p>
        </w:tc>
      </w:tr>
      <w:tr w:rsidR="00152A6E" w14:paraId="610B6BAE" w14:textId="77777777" w:rsidTr="00216893">
        <w:tc>
          <w:tcPr>
            <w:tcW w:w="3005" w:type="dxa"/>
            <w:shd w:val="clear" w:color="auto" w:fill="FFFFFF" w:themeFill="background1"/>
          </w:tcPr>
          <w:p w14:paraId="45D05EB5" w14:textId="6A5B241D" w:rsidR="00152A6E" w:rsidRPr="00F7409B" w:rsidRDefault="00152A6E" w:rsidP="0072412C">
            <w:pPr>
              <w:rPr>
                <w:b/>
                <w:bCs/>
                <w:sz w:val="20"/>
                <w:szCs w:val="20"/>
              </w:rPr>
            </w:pPr>
            <w:r w:rsidRPr="00F7409B">
              <w:rPr>
                <w:b/>
                <w:bCs/>
                <w:sz w:val="20"/>
                <w:szCs w:val="20"/>
              </w:rPr>
              <w:t>Lorazepam</w:t>
            </w:r>
          </w:p>
        </w:tc>
        <w:tc>
          <w:tcPr>
            <w:tcW w:w="3005" w:type="dxa"/>
            <w:shd w:val="clear" w:color="auto" w:fill="FFFFFF" w:themeFill="background1"/>
          </w:tcPr>
          <w:p w14:paraId="65CE170D" w14:textId="27858BE7" w:rsidR="00152A6E" w:rsidRPr="0072412C" w:rsidRDefault="00152A6E" w:rsidP="0072412C">
            <w:r>
              <w:t>Ativan®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2E572AA3" w14:textId="77777777" w:rsidR="00152A6E" w:rsidRDefault="00152A6E" w:rsidP="0072412C">
            <w:pPr>
              <w:rPr>
                <w:b/>
                <w:bCs/>
              </w:rPr>
            </w:pPr>
          </w:p>
        </w:tc>
      </w:tr>
      <w:tr w:rsidR="00152A6E" w14:paraId="342CF3B3" w14:textId="77777777" w:rsidTr="00216893">
        <w:tc>
          <w:tcPr>
            <w:tcW w:w="3005" w:type="dxa"/>
            <w:shd w:val="clear" w:color="auto" w:fill="FFFFFF" w:themeFill="background1"/>
          </w:tcPr>
          <w:p w14:paraId="515A0C7B" w14:textId="446C828F" w:rsidR="00152A6E" w:rsidRPr="00F7409B" w:rsidRDefault="00152A6E" w:rsidP="0072412C">
            <w:pPr>
              <w:rPr>
                <w:b/>
                <w:bCs/>
                <w:sz w:val="20"/>
                <w:szCs w:val="20"/>
              </w:rPr>
            </w:pPr>
            <w:r w:rsidRPr="00F7409B">
              <w:rPr>
                <w:b/>
                <w:bCs/>
                <w:sz w:val="20"/>
                <w:szCs w:val="20"/>
              </w:rPr>
              <w:t>Nitrazepam</w:t>
            </w:r>
          </w:p>
        </w:tc>
        <w:tc>
          <w:tcPr>
            <w:tcW w:w="3005" w:type="dxa"/>
            <w:shd w:val="clear" w:color="auto" w:fill="FFFFFF" w:themeFill="background1"/>
          </w:tcPr>
          <w:p w14:paraId="069DABA5" w14:textId="0DC4FDE5" w:rsidR="00152A6E" w:rsidRPr="0072412C" w:rsidRDefault="00152A6E" w:rsidP="0072412C">
            <w:r>
              <w:t>Mogadon®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69CE8E10" w14:textId="77777777" w:rsidR="00152A6E" w:rsidRDefault="00152A6E" w:rsidP="0072412C">
            <w:pPr>
              <w:rPr>
                <w:b/>
                <w:bCs/>
              </w:rPr>
            </w:pPr>
          </w:p>
        </w:tc>
      </w:tr>
      <w:tr w:rsidR="00152A6E" w14:paraId="1D9A1B46" w14:textId="77777777" w:rsidTr="00216893">
        <w:tc>
          <w:tcPr>
            <w:tcW w:w="3005" w:type="dxa"/>
            <w:shd w:val="clear" w:color="auto" w:fill="FFFFFF" w:themeFill="background1"/>
          </w:tcPr>
          <w:p w14:paraId="55364801" w14:textId="2420C67F" w:rsidR="00152A6E" w:rsidRPr="00F7409B" w:rsidRDefault="00152A6E" w:rsidP="0072412C">
            <w:pPr>
              <w:rPr>
                <w:b/>
                <w:bCs/>
                <w:sz w:val="20"/>
                <w:szCs w:val="20"/>
              </w:rPr>
            </w:pPr>
            <w:r w:rsidRPr="00F7409B">
              <w:rPr>
                <w:b/>
                <w:bCs/>
                <w:sz w:val="20"/>
                <w:szCs w:val="20"/>
              </w:rPr>
              <w:t>Clonazepam</w:t>
            </w:r>
          </w:p>
        </w:tc>
        <w:tc>
          <w:tcPr>
            <w:tcW w:w="3005" w:type="dxa"/>
            <w:shd w:val="clear" w:color="auto" w:fill="FFFFFF" w:themeFill="background1"/>
          </w:tcPr>
          <w:p w14:paraId="1E753218" w14:textId="481730E1" w:rsidR="00152A6E" w:rsidRPr="0072412C" w:rsidRDefault="00152A6E" w:rsidP="0072412C">
            <w:proofErr w:type="spellStart"/>
            <w:r>
              <w:t>Rivotril</w:t>
            </w:r>
            <w:proofErr w:type="spellEnd"/>
            <w:r>
              <w:t>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110F937F" w14:textId="77777777" w:rsidR="00152A6E" w:rsidRDefault="00152A6E" w:rsidP="0072412C">
            <w:pPr>
              <w:rPr>
                <w:b/>
                <w:bCs/>
              </w:rPr>
            </w:pPr>
          </w:p>
        </w:tc>
      </w:tr>
      <w:tr w:rsidR="00152A6E" w14:paraId="7E09AEB5" w14:textId="77777777" w:rsidTr="00216893">
        <w:tc>
          <w:tcPr>
            <w:tcW w:w="3005" w:type="dxa"/>
            <w:shd w:val="clear" w:color="auto" w:fill="FFFFFF" w:themeFill="background1"/>
          </w:tcPr>
          <w:p w14:paraId="1FA549B7" w14:textId="29FCF33A" w:rsidR="00152A6E" w:rsidRPr="00F7409B" w:rsidRDefault="00152A6E" w:rsidP="0072412C">
            <w:pPr>
              <w:rPr>
                <w:b/>
                <w:bCs/>
                <w:sz w:val="20"/>
                <w:szCs w:val="20"/>
              </w:rPr>
            </w:pPr>
            <w:r w:rsidRPr="00F7409B">
              <w:rPr>
                <w:b/>
                <w:bCs/>
                <w:sz w:val="20"/>
                <w:szCs w:val="20"/>
              </w:rPr>
              <w:t>Chlordiazepoxide</w:t>
            </w:r>
          </w:p>
        </w:tc>
        <w:tc>
          <w:tcPr>
            <w:tcW w:w="3005" w:type="dxa"/>
            <w:shd w:val="clear" w:color="auto" w:fill="FFFFFF" w:themeFill="background1"/>
          </w:tcPr>
          <w:p w14:paraId="2309AF99" w14:textId="4FE59F0C" w:rsidR="00152A6E" w:rsidRPr="0072412C" w:rsidRDefault="00152A6E" w:rsidP="0072412C">
            <w:r>
              <w:t>Librium®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45A24A50" w14:textId="77777777" w:rsidR="00152A6E" w:rsidRDefault="00152A6E" w:rsidP="0072412C">
            <w:pPr>
              <w:rPr>
                <w:b/>
                <w:bCs/>
              </w:rPr>
            </w:pPr>
          </w:p>
        </w:tc>
      </w:tr>
      <w:tr w:rsidR="00152A6E" w14:paraId="53C449A0" w14:textId="77777777" w:rsidTr="00216893">
        <w:tc>
          <w:tcPr>
            <w:tcW w:w="3005" w:type="dxa"/>
            <w:shd w:val="clear" w:color="auto" w:fill="FFFFFF" w:themeFill="background1"/>
          </w:tcPr>
          <w:p w14:paraId="7F239DE2" w14:textId="01EFF5A9" w:rsidR="00152A6E" w:rsidRPr="00F7409B" w:rsidRDefault="00152A6E" w:rsidP="0072412C">
            <w:pPr>
              <w:rPr>
                <w:b/>
                <w:bCs/>
                <w:sz w:val="20"/>
                <w:szCs w:val="20"/>
              </w:rPr>
            </w:pPr>
            <w:r w:rsidRPr="00F7409B">
              <w:rPr>
                <w:b/>
                <w:bCs/>
                <w:sz w:val="20"/>
                <w:szCs w:val="20"/>
              </w:rPr>
              <w:t>Zopiclone</w:t>
            </w:r>
          </w:p>
        </w:tc>
        <w:tc>
          <w:tcPr>
            <w:tcW w:w="3005" w:type="dxa"/>
            <w:shd w:val="clear" w:color="auto" w:fill="FFFFFF" w:themeFill="background1"/>
          </w:tcPr>
          <w:p w14:paraId="146CDBFE" w14:textId="60221681" w:rsidR="00152A6E" w:rsidRPr="0072412C" w:rsidRDefault="00152A6E" w:rsidP="0072412C">
            <w:r>
              <w:t>Zimovane®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2F40608A" w14:textId="77777777" w:rsidR="00152A6E" w:rsidRDefault="00152A6E" w:rsidP="0072412C">
            <w:pPr>
              <w:rPr>
                <w:b/>
                <w:bCs/>
              </w:rPr>
            </w:pPr>
          </w:p>
        </w:tc>
      </w:tr>
    </w:tbl>
    <w:p w14:paraId="68E60377" w14:textId="68009695" w:rsidR="00E97A1F" w:rsidRDefault="00E97A1F"/>
    <w:bookmarkEnd w:id="0"/>
    <w:p w14:paraId="799DC72A" w14:textId="77777777" w:rsidR="00E97A1F" w:rsidRDefault="00E97A1F">
      <w:r>
        <w:br w:type="page"/>
      </w:r>
    </w:p>
    <w:p w14:paraId="6185E073" w14:textId="18D3DBE5" w:rsidR="008A1B4A" w:rsidRPr="00E97A1F" w:rsidRDefault="008A1B4A">
      <w:pPr>
        <w:rPr>
          <w:color w:val="FF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B620D5" w14:paraId="21475795" w14:textId="77777777" w:rsidTr="00A742AA">
        <w:tc>
          <w:tcPr>
            <w:tcW w:w="9016" w:type="dxa"/>
            <w:gridSpan w:val="3"/>
            <w:shd w:val="clear" w:color="auto" w:fill="D9E2F3" w:themeFill="accent1" w:themeFillTint="33"/>
          </w:tcPr>
          <w:p w14:paraId="3FB86D56" w14:textId="34E1A22D" w:rsidR="00B620D5" w:rsidRPr="0072412C" w:rsidRDefault="00B620D5" w:rsidP="00A742AA">
            <w:pPr>
              <w:jc w:val="center"/>
              <w:rPr>
                <w:b/>
                <w:bCs/>
                <w:sz w:val="20"/>
                <w:szCs w:val="20"/>
              </w:rPr>
            </w:pPr>
            <w:r w:rsidRPr="0072412C">
              <w:rPr>
                <w:b/>
                <w:bCs/>
                <w:sz w:val="20"/>
                <w:szCs w:val="20"/>
              </w:rPr>
              <w:t xml:space="preserve">Schedule </w:t>
            </w:r>
            <w:r>
              <w:rPr>
                <w:b/>
                <w:bCs/>
                <w:sz w:val="20"/>
                <w:szCs w:val="20"/>
              </w:rPr>
              <w:t>5</w:t>
            </w:r>
            <w:r w:rsidRPr="0072412C">
              <w:rPr>
                <w:b/>
                <w:bCs/>
                <w:sz w:val="20"/>
                <w:szCs w:val="20"/>
              </w:rPr>
              <w:t xml:space="preserve"> CDs</w:t>
            </w:r>
          </w:p>
        </w:tc>
      </w:tr>
      <w:tr w:rsidR="00D119A5" w14:paraId="69167CB8" w14:textId="77777777" w:rsidTr="00B620D5">
        <w:trPr>
          <w:trHeight w:val="274"/>
        </w:trPr>
        <w:tc>
          <w:tcPr>
            <w:tcW w:w="3005" w:type="dxa"/>
            <w:shd w:val="clear" w:color="auto" w:fill="FFFFFF" w:themeFill="background1"/>
          </w:tcPr>
          <w:p w14:paraId="5D143A97" w14:textId="16A3ADAE" w:rsidR="00D119A5" w:rsidRPr="004C1EA2" w:rsidRDefault="00D119A5" w:rsidP="00A742AA">
            <w:pPr>
              <w:rPr>
                <w:b/>
                <w:bCs/>
                <w:sz w:val="20"/>
                <w:szCs w:val="20"/>
              </w:rPr>
            </w:pPr>
            <w:r w:rsidRPr="004C1EA2">
              <w:rPr>
                <w:b/>
                <w:bCs/>
                <w:sz w:val="20"/>
                <w:szCs w:val="20"/>
              </w:rPr>
              <w:t>Codeine</w:t>
            </w:r>
          </w:p>
        </w:tc>
        <w:tc>
          <w:tcPr>
            <w:tcW w:w="3005" w:type="dxa"/>
            <w:shd w:val="clear" w:color="auto" w:fill="FFFFFF" w:themeFill="background1"/>
          </w:tcPr>
          <w:p w14:paraId="6C189396" w14:textId="77B25D85" w:rsidR="00D119A5" w:rsidRPr="009B3983" w:rsidRDefault="00D119A5" w:rsidP="00A742AA">
            <w:pPr>
              <w:rPr>
                <w:b/>
                <w:bCs/>
                <w:sz w:val="20"/>
                <w:szCs w:val="20"/>
              </w:rPr>
            </w:pPr>
            <w:r w:rsidRPr="009B3983">
              <w:rPr>
                <w:b/>
                <w:bCs/>
                <w:sz w:val="20"/>
                <w:szCs w:val="20"/>
              </w:rPr>
              <w:t>Dihydrocodeine</w:t>
            </w:r>
          </w:p>
        </w:tc>
        <w:tc>
          <w:tcPr>
            <w:tcW w:w="3006" w:type="dxa"/>
            <w:vMerge w:val="restart"/>
            <w:shd w:val="clear" w:color="auto" w:fill="FFFFFF" w:themeFill="background1"/>
          </w:tcPr>
          <w:p w14:paraId="0C4255E4" w14:textId="61BDEACD" w:rsidR="00D119A5" w:rsidRPr="004C1EA2" w:rsidRDefault="00D119A5" w:rsidP="00BD359F">
            <w:pPr>
              <w:jc w:val="center"/>
              <w:rPr>
                <w:sz w:val="20"/>
                <w:szCs w:val="20"/>
              </w:rPr>
            </w:pPr>
            <w:r w:rsidRPr="004C1EA2">
              <w:rPr>
                <w:sz w:val="20"/>
                <w:szCs w:val="20"/>
              </w:rPr>
              <w:t xml:space="preserve">These drugs are subject to minimal controls but </w:t>
            </w:r>
            <w:r w:rsidR="00261F10" w:rsidRPr="004C1EA2">
              <w:rPr>
                <w:sz w:val="20"/>
                <w:szCs w:val="20"/>
              </w:rPr>
              <w:t>can cause dependence and be subject to diversion.</w:t>
            </w:r>
          </w:p>
          <w:p w14:paraId="763ECA1B" w14:textId="77777777" w:rsidR="00261F10" w:rsidRPr="004C1EA2" w:rsidRDefault="00261F10" w:rsidP="00BD359F">
            <w:pPr>
              <w:jc w:val="center"/>
              <w:rPr>
                <w:sz w:val="20"/>
                <w:szCs w:val="20"/>
              </w:rPr>
            </w:pPr>
          </w:p>
          <w:p w14:paraId="05E2CE71" w14:textId="4311B9CE" w:rsidR="00261F10" w:rsidRPr="004C1EA2" w:rsidRDefault="00261F10" w:rsidP="00BD359F">
            <w:pPr>
              <w:jc w:val="center"/>
              <w:rPr>
                <w:sz w:val="20"/>
                <w:szCs w:val="20"/>
              </w:rPr>
            </w:pPr>
            <w:r w:rsidRPr="004C1EA2">
              <w:rPr>
                <w:color w:val="FF0000"/>
                <w:sz w:val="20"/>
                <w:szCs w:val="20"/>
              </w:rPr>
              <w:t xml:space="preserve">*Most care homes still </w:t>
            </w:r>
            <w:r w:rsidR="004C1EA2" w:rsidRPr="004C1EA2">
              <w:rPr>
                <w:color w:val="FF0000"/>
                <w:sz w:val="20"/>
                <w:szCs w:val="20"/>
              </w:rPr>
              <w:t>store Morphine Sulphate Solution 10mg/5ml in the CD cupboard and register as best practice</w:t>
            </w:r>
          </w:p>
        </w:tc>
      </w:tr>
      <w:tr w:rsidR="00D119A5" w14:paraId="1D34A435" w14:textId="77777777" w:rsidTr="00B620D5">
        <w:trPr>
          <w:trHeight w:val="274"/>
        </w:trPr>
        <w:tc>
          <w:tcPr>
            <w:tcW w:w="3005" w:type="dxa"/>
            <w:shd w:val="clear" w:color="auto" w:fill="FFFFFF" w:themeFill="background1"/>
          </w:tcPr>
          <w:p w14:paraId="3C55CB4D" w14:textId="6222156B" w:rsidR="00D119A5" w:rsidRDefault="00D119A5" w:rsidP="00A742A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Pholcodine</w:t>
            </w:r>
          </w:p>
        </w:tc>
        <w:tc>
          <w:tcPr>
            <w:tcW w:w="3005" w:type="dxa"/>
            <w:shd w:val="clear" w:color="auto" w:fill="FFFFFF" w:themeFill="background1"/>
          </w:tcPr>
          <w:p w14:paraId="42652848" w14:textId="685F242C" w:rsidR="00D119A5" w:rsidRPr="004C1EA2" w:rsidRDefault="00D119A5" w:rsidP="00A742AA">
            <w:pPr>
              <w:rPr>
                <w:sz w:val="20"/>
                <w:szCs w:val="20"/>
              </w:rPr>
            </w:pPr>
            <w:r w:rsidRPr="004C1EA2">
              <w:rPr>
                <w:color w:val="FF0000"/>
                <w:sz w:val="20"/>
                <w:szCs w:val="20"/>
              </w:rPr>
              <w:t>Morphine Sulphate Oral Solution 10mg/5ml</w:t>
            </w:r>
          </w:p>
        </w:tc>
        <w:tc>
          <w:tcPr>
            <w:tcW w:w="3006" w:type="dxa"/>
            <w:vMerge/>
            <w:shd w:val="clear" w:color="auto" w:fill="FFFFFF" w:themeFill="background1"/>
          </w:tcPr>
          <w:p w14:paraId="3DC72DCB" w14:textId="77777777" w:rsidR="00D119A5" w:rsidRDefault="00D119A5" w:rsidP="00A742AA">
            <w:pPr>
              <w:rPr>
                <w:b/>
                <w:bCs/>
              </w:rPr>
            </w:pPr>
          </w:p>
        </w:tc>
      </w:tr>
    </w:tbl>
    <w:p w14:paraId="425D997D" w14:textId="77777777" w:rsidR="00E97A1F" w:rsidRDefault="00E97A1F"/>
    <w:p w14:paraId="36BBAB0E" w14:textId="7A34449A" w:rsidR="00B55F43" w:rsidRDefault="00980065">
      <w:r>
        <w:t xml:space="preserve">This list is not exhaustive. New and different brands </w:t>
      </w:r>
      <w:r w:rsidR="00FA64F7">
        <w:t xml:space="preserve">may be provided by your community pharmacy. </w:t>
      </w:r>
    </w:p>
    <w:sectPr w:rsidR="00B55F43" w:rsidSect="009F4BB5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pgBorders w:offsetFrom="page">
        <w:top w:val="single" w:sz="24" w:space="24" w:color="1F4E79" w:themeColor="accent5" w:themeShade="80"/>
        <w:left w:val="single" w:sz="24" w:space="24" w:color="1F4E79" w:themeColor="accent5" w:themeShade="80"/>
        <w:bottom w:val="single" w:sz="24" w:space="24" w:color="1F4E79" w:themeColor="accent5" w:themeShade="80"/>
        <w:right w:val="single" w:sz="24" w:space="24" w:color="1F4E79" w:themeColor="accent5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6E4B1A" w14:textId="77777777" w:rsidR="003C3D0F" w:rsidRDefault="003C3D0F" w:rsidP="008A1B4A">
      <w:pPr>
        <w:spacing w:after="0" w:line="240" w:lineRule="auto"/>
      </w:pPr>
      <w:r>
        <w:separator/>
      </w:r>
    </w:p>
  </w:endnote>
  <w:endnote w:type="continuationSeparator" w:id="0">
    <w:p w14:paraId="75786F0C" w14:textId="77777777" w:rsidR="003C3D0F" w:rsidRDefault="003C3D0F" w:rsidP="008A1B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204CE" w14:textId="46279A8D" w:rsidR="000B5689" w:rsidRDefault="000B5689" w:rsidP="000B5689">
    <w:pPr>
      <w:pStyle w:val="Footer"/>
    </w:pPr>
    <w:r>
      <w:t>Adapted by Sarah Kelsall for PTHB 18.07.22 with kind permission of John Dicomidis ABUHB</w:t>
    </w:r>
  </w:p>
  <w:p w14:paraId="257262B6" w14:textId="77777777" w:rsidR="000B5689" w:rsidRDefault="000B56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8F84D" w14:textId="77777777" w:rsidR="003C3D0F" w:rsidRDefault="003C3D0F" w:rsidP="008A1B4A">
      <w:pPr>
        <w:spacing w:after="0" w:line="240" w:lineRule="auto"/>
      </w:pPr>
      <w:r>
        <w:separator/>
      </w:r>
    </w:p>
  </w:footnote>
  <w:footnote w:type="continuationSeparator" w:id="0">
    <w:p w14:paraId="1978D39C" w14:textId="77777777" w:rsidR="003C3D0F" w:rsidRDefault="003C3D0F" w:rsidP="008A1B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240AE" w14:textId="05A281D8" w:rsidR="008A1B4A" w:rsidRDefault="008A1B4A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65BFE74" wp14:editId="1C2DCF0D">
          <wp:simplePos x="0" y="0"/>
          <wp:positionH relativeFrom="column">
            <wp:posOffset>3552825</wp:posOffset>
          </wp:positionH>
          <wp:positionV relativeFrom="paragraph">
            <wp:posOffset>-86360</wp:posOffset>
          </wp:positionV>
          <wp:extent cx="2743200" cy="800100"/>
          <wp:effectExtent l="0" t="0" r="0" b="0"/>
          <wp:wrapTight wrapText="bothSides">
            <wp:wrapPolygon edited="0">
              <wp:start x="0" y="0"/>
              <wp:lineTo x="0" y="21086"/>
              <wp:lineTo x="21450" y="21086"/>
              <wp:lineTo x="21450" y="0"/>
              <wp:lineTo x="0" y="0"/>
            </wp:wrapPolygon>
          </wp:wrapTight>
          <wp:docPr id="1" name="Picture 1" descr="Graphical user interface, application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Graphical user interface, application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B4A"/>
    <w:rsid w:val="000B5689"/>
    <w:rsid w:val="000C37C0"/>
    <w:rsid w:val="000D2BB8"/>
    <w:rsid w:val="001202DB"/>
    <w:rsid w:val="00152A6E"/>
    <w:rsid w:val="001E402B"/>
    <w:rsid w:val="00261F10"/>
    <w:rsid w:val="003C3D0F"/>
    <w:rsid w:val="004A4306"/>
    <w:rsid w:val="004C1EA2"/>
    <w:rsid w:val="005819B4"/>
    <w:rsid w:val="006466CE"/>
    <w:rsid w:val="0072412C"/>
    <w:rsid w:val="00871DEE"/>
    <w:rsid w:val="008A1B4A"/>
    <w:rsid w:val="008D567F"/>
    <w:rsid w:val="008E48FC"/>
    <w:rsid w:val="00927A8E"/>
    <w:rsid w:val="00947665"/>
    <w:rsid w:val="00980065"/>
    <w:rsid w:val="0098393B"/>
    <w:rsid w:val="009B3983"/>
    <w:rsid w:val="009C4D8E"/>
    <w:rsid w:val="009F4BB5"/>
    <w:rsid w:val="00A45E81"/>
    <w:rsid w:val="00A73AAF"/>
    <w:rsid w:val="00B55F43"/>
    <w:rsid w:val="00B620D5"/>
    <w:rsid w:val="00BD359F"/>
    <w:rsid w:val="00D119A5"/>
    <w:rsid w:val="00E81705"/>
    <w:rsid w:val="00E97A1F"/>
    <w:rsid w:val="00EA747D"/>
    <w:rsid w:val="00F7409B"/>
    <w:rsid w:val="00F92DE8"/>
    <w:rsid w:val="00FA64F7"/>
    <w:rsid w:val="00FD6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7181DA"/>
  <w15:chartTrackingRefBased/>
  <w15:docId w15:val="{9FA99718-41CA-490D-830F-ED8109265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1B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1B4A"/>
  </w:style>
  <w:style w:type="paragraph" w:styleId="Footer">
    <w:name w:val="footer"/>
    <w:basedOn w:val="Normal"/>
    <w:link w:val="FooterChar"/>
    <w:uiPriority w:val="99"/>
    <w:unhideWhenUsed/>
    <w:rsid w:val="008A1B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1B4A"/>
  </w:style>
  <w:style w:type="table" w:styleId="TableGrid">
    <w:name w:val="Table Grid"/>
    <w:basedOn w:val="TableNormal"/>
    <w:uiPriority w:val="39"/>
    <w:rsid w:val="008A1B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27FD6BE1-7297-421F-97AB-47ABAD2B4C95}"/>
</file>

<file path=customXml/itemProps2.xml><?xml version="1.0" encoding="utf-8"?>
<ds:datastoreItem xmlns:ds="http://schemas.openxmlformats.org/officeDocument/2006/customXml" ds:itemID="{983A74DE-3E26-4F58-BE0A-3E1E7CA725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F46D0A-7ABC-4069-8021-ADF57B9D7BD2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 Teaching Health Board</Company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Kelsall (Powys Teaching Health Board – Pharmacy &amp; Medicines Management)</dc:creator>
  <cp:keywords/>
  <dc:description/>
  <cp:lastModifiedBy>Sarah Kelsall (PTHB – Pharmacy &amp; Medicines Management)</cp:lastModifiedBy>
  <cp:revision>33</cp:revision>
  <dcterms:created xsi:type="dcterms:W3CDTF">2022-07-19T08:17:00Z</dcterms:created>
  <dcterms:modified xsi:type="dcterms:W3CDTF">2023-04-11T16:05:00Z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