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5D3151" w14:textId="5F7CF2AA" w:rsidR="002845E9" w:rsidRPr="00DF77E3" w:rsidRDefault="002845E9" w:rsidP="002845E9">
      <w:pPr>
        <w:pStyle w:val="Title"/>
        <w:jc w:val="center"/>
        <w:rPr>
          <w:rFonts w:ascii="Calibri" w:hAnsi="Calibri" w:cs="Calibri"/>
          <w:color w:val="1F3864" w:themeColor="accent1" w:themeShade="80"/>
          <w:sz w:val="28"/>
          <w:szCs w:val="28"/>
          <w:u w:val="single"/>
        </w:rPr>
      </w:pPr>
      <w:r w:rsidRPr="00DF77E3">
        <w:rPr>
          <w:rFonts w:ascii="Calibri" w:hAnsi="Calibri" w:cs="Calibri"/>
          <w:color w:val="1F3864" w:themeColor="accent1" w:themeShade="80"/>
          <w:sz w:val="28"/>
          <w:szCs w:val="28"/>
          <w:u w:val="single"/>
        </w:rPr>
        <w:t>Time-Critical Medication in Parkinson's Disease: A Learning Resource</w:t>
      </w:r>
      <w:r w:rsidR="0047085F" w:rsidRPr="00DF77E3">
        <w:rPr>
          <w:rFonts w:ascii="Calibri" w:hAnsi="Calibri" w:cs="Calibri"/>
          <w:color w:val="1F3864" w:themeColor="accent1" w:themeShade="80"/>
          <w:sz w:val="28"/>
          <w:szCs w:val="28"/>
          <w:u w:val="single"/>
        </w:rPr>
        <w:t xml:space="preserve"> for care homes</w:t>
      </w:r>
    </w:p>
    <w:p w14:paraId="63AC7D8C" w14:textId="77777777" w:rsidR="00DF77E3" w:rsidRDefault="00DF77E3" w:rsidP="00634BA4">
      <w:pPr>
        <w:rPr>
          <w:rFonts w:ascii="Calibri" w:hAnsi="Calibri" w:cs="Calibri"/>
          <w:color w:val="1F3864" w:themeColor="accent1" w:themeShade="80"/>
          <w:sz w:val="24"/>
          <w:szCs w:val="24"/>
          <w:u w:val="single"/>
        </w:rPr>
      </w:pPr>
    </w:p>
    <w:p w14:paraId="4C34ADAF" w14:textId="7003FA76" w:rsidR="00634BA4" w:rsidRDefault="00634BA4" w:rsidP="00634BA4">
      <w:pPr>
        <w:rPr>
          <w:rFonts w:cstheme="minorHAnsi"/>
          <w:color w:val="1F3864" w:themeColor="accent1" w:themeShade="80"/>
          <w:sz w:val="24"/>
          <w:szCs w:val="24"/>
        </w:rPr>
      </w:pPr>
      <w:r w:rsidRPr="00634BA4">
        <w:rPr>
          <w:rFonts w:cstheme="minorHAnsi"/>
          <w:color w:val="1F3864" w:themeColor="accent1" w:themeShade="80"/>
          <w:sz w:val="24"/>
          <w:szCs w:val="24"/>
        </w:rPr>
        <w:t xml:space="preserve">Patients with Parkinson’s are at risk of significant harm if they don’t get their medication on time, every time. ‘On time’ means within 30 minutes of the patient’s prescribed time. Even short delays can worsen symptoms. </w:t>
      </w:r>
    </w:p>
    <w:p w14:paraId="7ABA4A1E" w14:textId="462B7583" w:rsidR="00472AF7" w:rsidRPr="00472AF7" w:rsidRDefault="00472AF7" w:rsidP="00C45651">
      <w:pPr>
        <w:rPr>
          <w:rFonts w:cstheme="minorHAnsi"/>
          <w:color w:val="1F3864" w:themeColor="accent1" w:themeShade="80"/>
          <w:sz w:val="24"/>
          <w:szCs w:val="24"/>
          <w:u w:val="single"/>
        </w:rPr>
      </w:pPr>
      <w:r w:rsidRPr="00472AF7">
        <w:rPr>
          <w:rFonts w:cstheme="minorHAnsi"/>
          <w:color w:val="1F3864" w:themeColor="accent1" w:themeShade="80"/>
          <w:sz w:val="24"/>
          <w:szCs w:val="24"/>
          <w:u w:val="single"/>
        </w:rPr>
        <w:t xml:space="preserve"> Introduction to Parkinson's Disease and Medication Management</w:t>
      </w:r>
    </w:p>
    <w:p w14:paraId="57BA4D65" w14:textId="77777777" w:rsidR="00472AF7" w:rsidRPr="00472AF7"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Parkinson's Disease (PD) is a progressive neurological disorder that affects movement. The management of PD relies heavily on medication to control symptoms such as tremors, rigidity, bradykinesia (slowness of movement), and postural instability. Time-critical medications are essential in PD to maintain motor function and prevent the "off" periods where symptoms can significantly worsen.</w:t>
      </w:r>
    </w:p>
    <w:p w14:paraId="7AEA330A" w14:textId="61D6A699" w:rsidR="00472AF7" w:rsidRPr="00472AF7" w:rsidRDefault="00472AF7" w:rsidP="00C45651">
      <w:pPr>
        <w:rPr>
          <w:rFonts w:cstheme="minorHAnsi"/>
          <w:color w:val="1F3864" w:themeColor="accent1" w:themeShade="80"/>
          <w:sz w:val="24"/>
          <w:szCs w:val="24"/>
          <w:u w:val="single"/>
        </w:rPr>
      </w:pPr>
      <w:r w:rsidRPr="00472AF7">
        <w:rPr>
          <w:rFonts w:cstheme="minorHAnsi"/>
          <w:color w:val="1F3864" w:themeColor="accent1" w:themeShade="80"/>
          <w:sz w:val="24"/>
          <w:szCs w:val="24"/>
          <w:u w:val="single"/>
        </w:rPr>
        <w:t xml:space="preserve"> Importance of Time-Critical Medications in Parkinson's Disease</w:t>
      </w:r>
    </w:p>
    <w:p w14:paraId="05B50BC9" w14:textId="77777777" w:rsidR="00472AF7" w:rsidRPr="00472AF7"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Symptom Control: The effectiveness of PD medications is highly dependent on timing. Medications like Levodopa need to be taken at specific intervals to avoid fluctuations in dopamine levels, which can lead to a worsening of symptoms.</w:t>
      </w:r>
    </w:p>
    <w:p w14:paraId="0D566B2A" w14:textId="77777777" w:rsidR="0047085F"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Prevention of "Off" Periods: Delayed or missed doses can lead to "off" periods, where the medication's effectiveness wears off before the next dose, resulting in a return of symptoms.</w:t>
      </w:r>
      <w:r w:rsidR="0047085F">
        <w:rPr>
          <w:rFonts w:cstheme="minorHAnsi"/>
          <w:color w:val="1F3864" w:themeColor="accent1" w:themeShade="80"/>
          <w:sz w:val="24"/>
          <w:szCs w:val="24"/>
        </w:rPr>
        <w:t xml:space="preserve"> </w:t>
      </w:r>
    </w:p>
    <w:p w14:paraId="2CD7158E" w14:textId="31BF2760" w:rsidR="00472AF7" w:rsidRPr="00472AF7"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Quality of Life: Consistent timing helps patients maintain independence and perform daily activities.</w:t>
      </w:r>
    </w:p>
    <w:p w14:paraId="5262A50D" w14:textId="5AB0B61E" w:rsidR="00472AF7" w:rsidRPr="00472AF7" w:rsidRDefault="00472AF7" w:rsidP="00C45651">
      <w:pPr>
        <w:rPr>
          <w:rFonts w:cstheme="minorHAnsi"/>
          <w:color w:val="1F3864" w:themeColor="accent1" w:themeShade="80"/>
          <w:sz w:val="24"/>
          <w:szCs w:val="24"/>
          <w:u w:val="single"/>
        </w:rPr>
      </w:pPr>
      <w:r w:rsidRPr="00472AF7">
        <w:rPr>
          <w:rFonts w:cstheme="minorHAnsi"/>
          <w:color w:val="1F3864" w:themeColor="accent1" w:themeShade="80"/>
          <w:sz w:val="24"/>
          <w:szCs w:val="24"/>
          <w:u w:val="single"/>
        </w:rPr>
        <w:t xml:space="preserve"> Common Time-Critical Medications in Parkinson's Disease</w:t>
      </w:r>
    </w:p>
    <w:p w14:paraId="2D62D3F7" w14:textId="77777777" w:rsidR="00472AF7" w:rsidRPr="00472AF7"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Levodopa/Carbidopa (Sinemet): The most effective medication for PD, it needs to be taken on a strict schedule to ensure consistent levels of dopamine in the brain.</w:t>
      </w:r>
    </w:p>
    <w:p w14:paraId="436A8851" w14:textId="684EA2DF" w:rsidR="00472AF7" w:rsidRPr="00472AF7"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 xml:space="preserve">Dopamine Agonists (e.g., Pramipexole, Ropinirole): </w:t>
      </w:r>
      <w:r w:rsidR="00C45651" w:rsidRPr="00472AF7">
        <w:rPr>
          <w:rFonts w:cstheme="minorHAnsi"/>
          <w:color w:val="1F3864" w:themeColor="accent1" w:themeShade="80"/>
          <w:sz w:val="24"/>
          <w:szCs w:val="24"/>
        </w:rPr>
        <w:t>This mimic dopamine</w:t>
      </w:r>
      <w:r w:rsidRPr="00472AF7">
        <w:rPr>
          <w:rFonts w:cstheme="minorHAnsi"/>
          <w:color w:val="1F3864" w:themeColor="accent1" w:themeShade="80"/>
          <w:sz w:val="24"/>
          <w:szCs w:val="24"/>
        </w:rPr>
        <w:t xml:space="preserve"> </w:t>
      </w:r>
      <w:r w:rsidR="00B053DF" w:rsidRPr="00472AF7">
        <w:rPr>
          <w:rFonts w:cstheme="minorHAnsi"/>
          <w:color w:val="1F3864" w:themeColor="accent1" w:themeShade="80"/>
          <w:sz w:val="24"/>
          <w:szCs w:val="24"/>
        </w:rPr>
        <w:t>and</w:t>
      </w:r>
      <w:r w:rsidRPr="00472AF7">
        <w:rPr>
          <w:rFonts w:cstheme="minorHAnsi"/>
          <w:color w:val="1F3864" w:themeColor="accent1" w:themeShade="80"/>
          <w:sz w:val="24"/>
          <w:szCs w:val="24"/>
        </w:rPr>
        <w:t xml:space="preserve"> require precise timing to prevent symptom fluctuation.</w:t>
      </w:r>
    </w:p>
    <w:p w14:paraId="41E74F1E" w14:textId="4392F97A" w:rsidR="00344F6F" w:rsidRDefault="00472AF7" w:rsidP="00472AF7">
      <w:pPr>
        <w:rPr>
          <w:rFonts w:cstheme="minorHAnsi"/>
          <w:color w:val="1F3864" w:themeColor="accent1" w:themeShade="80"/>
          <w:sz w:val="24"/>
          <w:szCs w:val="24"/>
        </w:rPr>
      </w:pPr>
      <w:r w:rsidRPr="00472AF7">
        <w:rPr>
          <w:rFonts w:cstheme="minorHAnsi"/>
          <w:color w:val="1F3864" w:themeColor="accent1" w:themeShade="80"/>
          <w:sz w:val="24"/>
          <w:szCs w:val="24"/>
        </w:rPr>
        <w:t xml:space="preserve">MAO-B Inhibitors (e.g., Selegiline, Rasagiline): </w:t>
      </w:r>
      <w:r w:rsidR="00C45651" w:rsidRPr="00472AF7">
        <w:rPr>
          <w:rFonts w:cstheme="minorHAnsi"/>
          <w:color w:val="1F3864" w:themeColor="accent1" w:themeShade="80"/>
          <w:sz w:val="24"/>
          <w:szCs w:val="24"/>
        </w:rPr>
        <w:t>These helps</w:t>
      </w:r>
      <w:r w:rsidRPr="00472AF7">
        <w:rPr>
          <w:rFonts w:cstheme="minorHAnsi"/>
          <w:color w:val="1F3864" w:themeColor="accent1" w:themeShade="80"/>
          <w:sz w:val="24"/>
          <w:szCs w:val="24"/>
        </w:rPr>
        <w:t xml:space="preserve"> prolong the effect of dopamine and should be taken as prescribed to enhance Levodopa's effect.</w:t>
      </w:r>
    </w:p>
    <w:p w14:paraId="54D7027A" w14:textId="1197D201" w:rsidR="00782F6C" w:rsidRPr="00782F6C" w:rsidRDefault="0087035E" w:rsidP="00782F6C">
      <w:pPr>
        <w:rPr>
          <w:rFonts w:cstheme="minorHAnsi"/>
          <w:color w:val="1F3864" w:themeColor="accent1" w:themeShade="80"/>
          <w:sz w:val="24"/>
          <w:szCs w:val="24"/>
          <w:u w:val="single"/>
        </w:rPr>
      </w:pPr>
      <w:r w:rsidRPr="00782F6C">
        <w:rPr>
          <w:rFonts w:cstheme="minorHAnsi"/>
          <w:color w:val="1F3864" w:themeColor="accent1" w:themeShade="80"/>
          <w:sz w:val="24"/>
          <w:szCs w:val="24"/>
          <w:u w:val="single"/>
        </w:rPr>
        <w:t xml:space="preserve">Learning </w:t>
      </w:r>
      <w:r w:rsidR="00782F6C" w:rsidRPr="00782F6C">
        <w:rPr>
          <w:rFonts w:cstheme="minorHAnsi"/>
          <w:color w:val="1F3864" w:themeColor="accent1" w:themeShade="80"/>
          <w:sz w:val="24"/>
          <w:szCs w:val="24"/>
          <w:u w:val="single"/>
        </w:rPr>
        <w:t>event -Delayed Administration of Levodopa</w:t>
      </w:r>
    </w:p>
    <w:p w14:paraId="5786D8A3" w14:textId="5B5B46CC" w:rsidR="00782F6C" w:rsidRPr="00782F6C" w:rsidRDefault="00782F6C" w:rsidP="00782F6C">
      <w:pPr>
        <w:rPr>
          <w:rFonts w:cstheme="minorHAnsi"/>
          <w:color w:val="1F3864" w:themeColor="accent1" w:themeShade="80"/>
          <w:sz w:val="24"/>
          <w:szCs w:val="24"/>
        </w:rPr>
      </w:pPr>
      <w:r w:rsidRPr="00782F6C">
        <w:rPr>
          <w:rFonts w:cstheme="minorHAnsi"/>
          <w:color w:val="1F3864" w:themeColor="accent1" w:themeShade="80"/>
          <w:sz w:val="24"/>
          <w:szCs w:val="24"/>
        </w:rPr>
        <w:t xml:space="preserve">Scenario: A </w:t>
      </w:r>
      <w:r>
        <w:rPr>
          <w:rFonts w:cstheme="minorHAnsi"/>
          <w:color w:val="1F3864" w:themeColor="accent1" w:themeShade="80"/>
          <w:sz w:val="24"/>
          <w:szCs w:val="24"/>
        </w:rPr>
        <w:t>resident</w:t>
      </w:r>
      <w:r w:rsidRPr="00782F6C">
        <w:rPr>
          <w:rFonts w:cstheme="minorHAnsi"/>
          <w:color w:val="1F3864" w:themeColor="accent1" w:themeShade="80"/>
          <w:sz w:val="24"/>
          <w:szCs w:val="24"/>
        </w:rPr>
        <w:t xml:space="preserve"> in a </w:t>
      </w:r>
      <w:r w:rsidR="00711307">
        <w:rPr>
          <w:rFonts w:cstheme="minorHAnsi"/>
          <w:color w:val="1F3864" w:themeColor="accent1" w:themeShade="80"/>
          <w:sz w:val="24"/>
          <w:szCs w:val="24"/>
        </w:rPr>
        <w:t xml:space="preserve">care </w:t>
      </w:r>
      <w:r w:rsidR="00711307" w:rsidRPr="00782F6C">
        <w:rPr>
          <w:rFonts w:cstheme="minorHAnsi"/>
          <w:color w:val="1F3864" w:themeColor="accent1" w:themeShade="80"/>
          <w:sz w:val="24"/>
          <w:szCs w:val="24"/>
        </w:rPr>
        <w:t>home experience</w:t>
      </w:r>
      <w:r w:rsidR="00711307">
        <w:rPr>
          <w:rFonts w:cstheme="minorHAnsi"/>
          <w:color w:val="1F3864" w:themeColor="accent1" w:themeShade="80"/>
          <w:sz w:val="24"/>
          <w:szCs w:val="24"/>
        </w:rPr>
        <w:t>s</w:t>
      </w:r>
      <w:r w:rsidR="000A07DC">
        <w:rPr>
          <w:rFonts w:cstheme="minorHAnsi"/>
          <w:color w:val="1F3864" w:themeColor="accent1" w:themeShade="80"/>
          <w:sz w:val="24"/>
          <w:szCs w:val="24"/>
        </w:rPr>
        <w:t xml:space="preserve"> </w:t>
      </w:r>
      <w:r w:rsidRPr="00782F6C">
        <w:rPr>
          <w:rFonts w:cstheme="minorHAnsi"/>
          <w:color w:val="1F3864" w:themeColor="accent1" w:themeShade="80"/>
          <w:sz w:val="24"/>
          <w:szCs w:val="24"/>
        </w:rPr>
        <w:t>delayed administration of Levodopa due to a busy shift.</w:t>
      </w:r>
    </w:p>
    <w:p w14:paraId="6B31C8A4" w14:textId="77777777" w:rsidR="00782F6C" w:rsidRPr="00782F6C" w:rsidRDefault="00782F6C" w:rsidP="00782F6C">
      <w:pPr>
        <w:rPr>
          <w:rFonts w:cstheme="minorHAnsi"/>
          <w:color w:val="1F3864" w:themeColor="accent1" w:themeShade="80"/>
          <w:sz w:val="24"/>
          <w:szCs w:val="24"/>
        </w:rPr>
      </w:pPr>
      <w:r w:rsidRPr="00782F6C">
        <w:rPr>
          <w:rFonts w:cstheme="minorHAnsi"/>
          <w:color w:val="1F3864" w:themeColor="accent1" w:themeShade="80"/>
          <w:sz w:val="24"/>
          <w:szCs w:val="24"/>
        </w:rPr>
        <w:t>Outcome: The patient enters a prolonged "off" period, becoming immobile and experiencing severe tremors, which leads to increased risk of falls and a hospital admission.</w:t>
      </w:r>
    </w:p>
    <w:p w14:paraId="18D6F15C" w14:textId="10AD567E" w:rsidR="0065663F" w:rsidRPr="00711307" w:rsidRDefault="00782F6C" w:rsidP="00782F6C">
      <w:pPr>
        <w:rPr>
          <w:rFonts w:cstheme="minorHAnsi"/>
          <w:color w:val="1F3864" w:themeColor="accent1" w:themeShade="80"/>
          <w:sz w:val="24"/>
          <w:szCs w:val="24"/>
        </w:rPr>
      </w:pPr>
      <w:r w:rsidRPr="00782F6C">
        <w:rPr>
          <w:rFonts w:cstheme="minorHAnsi"/>
          <w:color w:val="1F3864" w:themeColor="accent1" w:themeShade="80"/>
          <w:sz w:val="24"/>
          <w:szCs w:val="24"/>
        </w:rPr>
        <w:t xml:space="preserve">Learning Point: </w:t>
      </w:r>
      <w:r>
        <w:rPr>
          <w:rFonts w:cstheme="minorHAnsi"/>
          <w:color w:val="1F3864" w:themeColor="accent1" w:themeShade="80"/>
          <w:sz w:val="24"/>
          <w:szCs w:val="24"/>
        </w:rPr>
        <w:t>Th</w:t>
      </w:r>
      <w:r w:rsidR="000A07DC">
        <w:rPr>
          <w:rFonts w:cstheme="minorHAnsi"/>
          <w:color w:val="1F3864" w:themeColor="accent1" w:themeShade="80"/>
          <w:sz w:val="24"/>
          <w:szCs w:val="24"/>
        </w:rPr>
        <w:t>e negative impact on the resident h</w:t>
      </w:r>
      <w:r w:rsidRPr="00782F6C">
        <w:rPr>
          <w:rFonts w:cstheme="minorHAnsi"/>
          <w:color w:val="1F3864" w:themeColor="accent1" w:themeShade="80"/>
          <w:sz w:val="24"/>
          <w:szCs w:val="24"/>
        </w:rPr>
        <w:t>ighlight</w:t>
      </w:r>
      <w:r w:rsidR="000A07DC">
        <w:rPr>
          <w:rFonts w:cstheme="minorHAnsi"/>
          <w:color w:val="1F3864" w:themeColor="accent1" w:themeShade="80"/>
          <w:sz w:val="24"/>
          <w:szCs w:val="24"/>
        </w:rPr>
        <w:t>s</w:t>
      </w:r>
      <w:r w:rsidRPr="00782F6C">
        <w:rPr>
          <w:rFonts w:cstheme="minorHAnsi"/>
          <w:color w:val="1F3864" w:themeColor="accent1" w:themeShade="80"/>
          <w:sz w:val="24"/>
          <w:szCs w:val="24"/>
        </w:rPr>
        <w:t xml:space="preserve"> the need for prioriti</w:t>
      </w:r>
      <w:r w:rsidR="000A07DC">
        <w:rPr>
          <w:rFonts w:cstheme="minorHAnsi"/>
          <w:color w:val="1F3864" w:themeColor="accent1" w:themeShade="80"/>
          <w:sz w:val="24"/>
          <w:szCs w:val="24"/>
        </w:rPr>
        <w:t>s</w:t>
      </w:r>
      <w:r w:rsidRPr="00782F6C">
        <w:rPr>
          <w:rFonts w:cstheme="minorHAnsi"/>
          <w:color w:val="1F3864" w:themeColor="accent1" w:themeShade="80"/>
          <w:sz w:val="24"/>
          <w:szCs w:val="24"/>
        </w:rPr>
        <w:t>ing time-critical medications even in</w:t>
      </w:r>
      <w:r w:rsidR="000A07DC">
        <w:rPr>
          <w:rFonts w:cstheme="minorHAnsi"/>
          <w:color w:val="1F3864" w:themeColor="accent1" w:themeShade="80"/>
          <w:sz w:val="24"/>
          <w:szCs w:val="24"/>
        </w:rPr>
        <w:t xml:space="preserve"> when busy – this medication is critical!</w:t>
      </w:r>
    </w:p>
    <w:sectPr w:rsidR="0065663F" w:rsidRPr="00711307" w:rsidSect="00A86D68">
      <w:headerReference w:type="default" r:id="rId10"/>
      <w:footerReference w:type="default" r:id="rId11"/>
      <w:pgSz w:w="11906" w:h="16838"/>
      <w:pgMar w:top="1440" w:right="1440" w:bottom="1440" w:left="1440" w:header="708" w:footer="708" w:gutter="0"/>
      <w:pgBorders w:offsetFrom="page">
        <w:top w:val="single" w:sz="24" w:space="24" w:color="1F4E79" w:themeColor="accent5" w:themeShade="80"/>
        <w:left w:val="single" w:sz="24" w:space="24" w:color="1F4E79" w:themeColor="accent5" w:themeShade="80"/>
        <w:bottom w:val="single" w:sz="24" w:space="24" w:color="1F4E79" w:themeColor="accent5" w:themeShade="80"/>
        <w:right w:val="single"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131DF6" w14:textId="77777777" w:rsidR="008F309C" w:rsidRDefault="008F309C" w:rsidP="00313BEB">
      <w:pPr>
        <w:spacing w:after="0" w:line="240" w:lineRule="auto"/>
      </w:pPr>
      <w:r>
        <w:separator/>
      </w:r>
    </w:p>
  </w:endnote>
  <w:endnote w:type="continuationSeparator" w:id="0">
    <w:p w14:paraId="6A911BC1" w14:textId="77777777" w:rsidR="008F309C" w:rsidRDefault="008F309C" w:rsidP="00313BEB">
      <w:pPr>
        <w:spacing w:after="0" w:line="240" w:lineRule="auto"/>
      </w:pPr>
      <w:r>
        <w:continuationSeparator/>
      </w:r>
    </w:p>
  </w:endnote>
  <w:endnote w:type="continuationNotice" w:id="1">
    <w:p w14:paraId="21FFBDB5" w14:textId="77777777" w:rsidR="008F309C" w:rsidRDefault="008F30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64D7E" w14:textId="5922A436" w:rsidR="00457E14" w:rsidRDefault="00457E14">
    <w:pPr>
      <w:pStyle w:val="Footer"/>
    </w:pPr>
    <w:r>
      <w:rPr>
        <w:noProof/>
      </w:rPr>
      <mc:AlternateContent>
        <mc:Choice Requires="wpg">
          <w:drawing>
            <wp:anchor distT="0" distB="0" distL="114300" distR="114300" simplePos="0" relativeHeight="251659264" behindDoc="0" locked="0" layoutInCell="1" allowOverlap="1" wp14:anchorId="21028AA1" wp14:editId="1E9F5ACF">
              <wp:simplePos x="0" y="0"/>
              <wp:positionH relativeFrom="page">
                <wp:posOffset>704850</wp:posOffset>
              </wp:positionH>
              <wp:positionV relativeFrom="bottomMargin">
                <wp:posOffset>53340</wp:posOffset>
              </wp:positionV>
              <wp:extent cx="5943600" cy="407670"/>
              <wp:effectExtent l="0" t="0" r="0" b="0"/>
              <wp:wrapNone/>
              <wp:docPr id="155" name="Group 55"/>
              <wp:cNvGraphicFramePr/>
              <a:graphic xmlns:a="http://schemas.openxmlformats.org/drawingml/2006/main">
                <a:graphicData uri="http://schemas.microsoft.com/office/word/2010/wordprocessingGroup">
                  <wpg:wgp>
                    <wpg:cNvGrpSpPr/>
                    <wpg:grpSpPr>
                      <a:xfrm>
                        <a:off x="0" y="0"/>
                        <a:ext cx="5943600" cy="407670"/>
                        <a:chOff x="0" y="0"/>
                        <a:chExt cx="5943600" cy="407670"/>
                      </a:xfrm>
                    </wpg:grpSpPr>
                    <wps:wsp>
                      <wps:cNvPr id="156" name="Rectangle 156"/>
                      <wps:cNvSpPr/>
                      <wps:spPr>
                        <a:xfrm>
                          <a:off x="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Text Box 157"/>
                      <wps:cNvSpPr txBox="1"/>
                      <wps:spPr>
                        <a:xfrm>
                          <a:off x="228600" y="0"/>
                          <a:ext cx="5353050" cy="4076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1A262B" w14:textId="267732A8" w:rsidR="00457E14" w:rsidRDefault="00711307">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End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EndPr/>
                              <w:sdtContent>
                                <w:r w:rsidR="00457E14">
                                  <w:rPr>
                                    <w:caps/>
                                    <w:color w:val="808080" w:themeColor="background1" w:themeShade="80"/>
                                    <w:sz w:val="20"/>
                                    <w:szCs w:val="20"/>
                                  </w:rPr>
                                  <w:t>Bwrdd Iechyd Addysgu Powys Teaching Health Board</w:t>
                                </w:r>
                              </w:sdtContent>
                            </w:sdt>
                            <w:r w:rsidR="004F10E3">
                              <w:rPr>
                                <w:caps/>
                                <w:color w:val="808080" w:themeColor="background1" w:themeShade="80"/>
                                <w:sz w:val="20"/>
                                <w:szCs w:val="20"/>
                              </w:rPr>
                              <w:t xml:space="preserve"> 29/05/2024</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21028AA1" id="Group 55" o:spid="_x0000_s1026" style="position:absolute;margin-left:55.5pt;margin-top:4.2pt;width:468pt;height:32.1pt;z-index:251659264;mso-position-horizontal-relative:page;mso-position-vertical-relative:bottom-margin-area" coordsize="59436,4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">
              <v:rect id="Rectangle 156" o:spid="_x0000_s1027" style="position:absolute;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57" o:spid="_x0000_s1028" type="#_x0000_t202" style="position:absolute;left:2286;width:53530;height:4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" filled="f" stroked="f" strokeweight=".5pt">
                <v:textbox style="mso-fit-shape-to-text:t" inset="0,,0">
                  <w:txbxContent>
                    <w:p w14:paraId="7A1A262B" w14:textId="267732A8" w:rsidR="00457E14" w:rsidRDefault="00A353D7">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End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EndPr/>
                        <w:sdtContent>
                          <w:r w:rsidR="00457E14">
                            <w:rPr>
                              <w:caps/>
                              <w:color w:val="808080" w:themeColor="background1" w:themeShade="80"/>
                              <w:sz w:val="20"/>
                              <w:szCs w:val="20"/>
                            </w:rPr>
                            <w:t>Bwrdd Iechyd Addysgu Powys Teaching Health Board</w:t>
                          </w:r>
                        </w:sdtContent>
                      </w:sdt>
                      <w:r w:rsidR="004F10E3">
                        <w:rPr>
                          <w:caps/>
                          <w:color w:val="808080" w:themeColor="background1" w:themeShade="80"/>
                          <w:sz w:val="20"/>
                          <w:szCs w:val="20"/>
                        </w:rPr>
                        <w:t xml:space="preserve"> 29/05/2024</w:t>
                      </w:r>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544B30" w14:textId="77777777" w:rsidR="008F309C" w:rsidRDefault="008F309C" w:rsidP="00313BEB">
      <w:pPr>
        <w:spacing w:after="0" w:line="240" w:lineRule="auto"/>
      </w:pPr>
      <w:r>
        <w:separator/>
      </w:r>
    </w:p>
  </w:footnote>
  <w:footnote w:type="continuationSeparator" w:id="0">
    <w:p w14:paraId="555F5336" w14:textId="77777777" w:rsidR="008F309C" w:rsidRDefault="008F309C" w:rsidP="00313BEB">
      <w:pPr>
        <w:spacing w:after="0" w:line="240" w:lineRule="auto"/>
      </w:pPr>
      <w:r>
        <w:continuationSeparator/>
      </w:r>
    </w:p>
  </w:footnote>
  <w:footnote w:type="continuationNotice" w:id="1">
    <w:p w14:paraId="662B694F" w14:textId="77777777" w:rsidR="008F309C" w:rsidRDefault="008F309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2E132" w14:textId="1456E9F1" w:rsidR="00313BEB" w:rsidRDefault="00313BEB" w:rsidP="00313BEB">
    <w:pPr>
      <w:pStyle w:val="Header"/>
      <w:jc w:val="right"/>
    </w:pPr>
    <w:r>
      <w:rPr>
        <w:noProof/>
      </w:rPr>
      <w:drawing>
        <wp:inline distT="0" distB="0" distL="0" distR="0" wp14:anchorId="65598F33" wp14:editId="37D790C3">
          <wp:extent cx="2743200" cy="800100"/>
          <wp:effectExtent l="0" t="0" r="0" b="0"/>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46C3"/>
    <w:multiLevelType w:val="hybridMultilevel"/>
    <w:tmpl w:val="DBA6E91C"/>
    <w:lvl w:ilvl="0" w:tplc="0809000B">
      <w:start w:val="1"/>
      <w:numFmt w:val="bullet"/>
      <w:lvlText w:val=""/>
      <w:lvlJc w:val="left"/>
      <w:pPr>
        <w:ind w:left="720" w:hanging="360"/>
      </w:pPr>
      <w:rPr>
        <w:rFonts w:ascii="Wingdings" w:hAnsi="Wingdings" w:hint="default"/>
      </w:rPr>
    </w:lvl>
    <w:lvl w:ilvl="1" w:tplc="68D4E5DA">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515490"/>
    <w:multiLevelType w:val="hybridMultilevel"/>
    <w:tmpl w:val="D26AAA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04EC7"/>
    <w:multiLevelType w:val="hybridMultilevel"/>
    <w:tmpl w:val="D10EA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F2DC1"/>
    <w:multiLevelType w:val="hybridMultilevel"/>
    <w:tmpl w:val="7C041DB8"/>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D7043"/>
    <w:multiLevelType w:val="hybridMultilevel"/>
    <w:tmpl w:val="FB465A62"/>
    <w:lvl w:ilvl="0" w:tplc="0809000B">
      <w:start w:val="1"/>
      <w:numFmt w:val="bullet"/>
      <w:lvlText w:val=""/>
      <w:lvlJc w:val="left"/>
      <w:pPr>
        <w:ind w:left="644" w:hanging="360"/>
      </w:pPr>
      <w:rPr>
        <w:rFonts w:ascii="Wingdings" w:hAnsi="Wingdings"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5" w15:restartNumberingAfterBreak="0">
    <w:nsid w:val="19AB7957"/>
    <w:multiLevelType w:val="hybridMultilevel"/>
    <w:tmpl w:val="E898D01C"/>
    <w:lvl w:ilvl="0" w:tplc="08090001">
      <w:start w:val="1"/>
      <w:numFmt w:val="bullet"/>
      <w:lvlText w:val=""/>
      <w:lvlJc w:val="left"/>
      <w:pPr>
        <w:ind w:left="720" w:hanging="360"/>
      </w:pPr>
      <w:rPr>
        <w:rFonts w:ascii="Symbol" w:hAnsi="Symbol" w:hint="default"/>
      </w:rPr>
    </w:lvl>
    <w:lvl w:ilvl="1" w:tplc="78605B2A">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7F4E8C"/>
    <w:multiLevelType w:val="hybridMultilevel"/>
    <w:tmpl w:val="57F23DE6"/>
    <w:lvl w:ilvl="0" w:tplc="FFFFFFFF">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E0F5015"/>
    <w:multiLevelType w:val="hybridMultilevel"/>
    <w:tmpl w:val="0B8E8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780078"/>
    <w:multiLevelType w:val="hybridMultilevel"/>
    <w:tmpl w:val="72664B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1163C8"/>
    <w:multiLevelType w:val="hybridMultilevel"/>
    <w:tmpl w:val="7370E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1005CCC"/>
    <w:multiLevelType w:val="hybridMultilevel"/>
    <w:tmpl w:val="6DF60928"/>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8F36D4"/>
    <w:multiLevelType w:val="hybridMultilevel"/>
    <w:tmpl w:val="428EAC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5B65EA"/>
    <w:multiLevelType w:val="hybridMultilevel"/>
    <w:tmpl w:val="3526545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3BE68E9"/>
    <w:multiLevelType w:val="hybridMultilevel"/>
    <w:tmpl w:val="04548990"/>
    <w:lvl w:ilvl="0" w:tplc="FFFFFFFF">
      <w:start w:val="1"/>
      <w:numFmt w:val="bullet"/>
      <w:lvlText w:val=""/>
      <w:lvlJc w:val="left"/>
      <w:pPr>
        <w:ind w:left="644" w:hanging="360"/>
      </w:pPr>
      <w:rPr>
        <w:rFonts w:ascii="Wingdings" w:hAnsi="Wingdings" w:hint="default"/>
      </w:rPr>
    </w:lvl>
    <w:lvl w:ilvl="1" w:tplc="0809000B">
      <w:start w:val="1"/>
      <w:numFmt w:val="bullet"/>
      <w:lvlText w:val=""/>
      <w:lvlJc w:val="left"/>
      <w:pPr>
        <w:ind w:left="1364" w:hanging="360"/>
      </w:pPr>
      <w:rPr>
        <w:rFonts w:ascii="Wingdings" w:hAnsi="Wingdings"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14" w15:restartNumberingAfterBreak="0">
    <w:nsid w:val="58323A25"/>
    <w:multiLevelType w:val="hybridMultilevel"/>
    <w:tmpl w:val="C7E894DA"/>
    <w:lvl w:ilvl="0" w:tplc="0809000B">
      <w:start w:val="1"/>
      <w:numFmt w:val="bullet"/>
      <w:lvlText w:val=""/>
      <w:lvlJc w:val="left"/>
      <w:pPr>
        <w:ind w:left="720" w:hanging="360"/>
      </w:pPr>
      <w:rPr>
        <w:rFonts w:ascii="Wingdings" w:hAnsi="Wingdings" w:hint="default"/>
      </w:rPr>
    </w:lvl>
    <w:lvl w:ilvl="1" w:tplc="068203E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E8117B"/>
    <w:multiLevelType w:val="hybridMultilevel"/>
    <w:tmpl w:val="BA364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C17294"/>
    <w:multiLevelType w:val="hybridMultilevel"/>
    <w:tmpl w:val="BD58946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183F12"/>
    <w:multiLevelType w:val="hybridMultilevel"/>
    <w:tmpl w:val="8864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7F45B9"/>
    <w:multiLevelType w:val="hybridMultilevel"/>
    <w:tmpl w:val="33D86014"/>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86156"/>
    <w:multiLevelType w:val="hybridMultilevel"/>
    <w:tmpl w:val="CAD61394"/>
    <w:lvl w:ilvl="0" w:tplc="5F4E9E2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074866">
    <w:abstractNumId w:val="7"/>
  </w:num>
  <w:num w:numId="2" w16cid:durableId="420688942">
    <w:abstractNumId w:val="5"/>
  </w:num>
  <w:num w:numId="3" w16cid:durableId="983852495">
    <w:abstractNumId w:val="1"/>
  </w:num>
  <w:num w:numId="4" w16cid:durableId="675154543">
    <w:abstractNumId w:val="0"/>
  </w:num>
  <w:num w:numId="5" w16cid:durableId="279337210">
    <w:abstractNumId w:val="6"/>
  </w:num>
  <w:num w:numId="6" w16cid:durableId="1946644499">
    <w:abstractNumId w:val="14"/>
  </w:num>
  <w:num w:numId="7" w16cid:durableId="739272">
    <w:abstractNumId w:val="4"/>
  </w:num>
  <w:num w:numId="8" w16cid:durableId="1971282496">
    <w:abstractNumId w:val="13"/>
  </w:num>
  <w:num w:numId="9" w16cid:durableId="1425766402">
    <w:abstractNumId w:val="12"/>
  </w:num>
  <w:num w:numId="10" w16cid:durableId="1649626685">
    <w:abstractNumId w:val="9"/>
  </w:num>
  <w:num w:numId="11" w16cid:durableId="1071270237">
    <w:abstractNumId w:val="8"/>
  </w:num>
  <w:num w:numId="12" w16cid:durableId="1602642809">
    <w:abstractNumId w:val="16"/>
  </w:num>
  <w:num w:numId="13" w16cid:durableId="1933775460">
    <w:abstractNumId w:val="10"/>
  </w:num>
  <w:num w:numId="14" w16cid:durableId="1101416518">
    <w:abstractNumId w:val="18"/>
  </w:num>
  <w:num w:numId="15" w16cid:durableId="1368676701">
    <w:abstractNumId w:val="3"/>
  </w:num>
  <w:num w:numId="16" w16cid:durableId="1201474355">
    <w:abstractNumId w:val="17"/>
  </w:num>
  <w:num w:numId="17" w16cid:durableId="3898526">
    <w:abstractNumId w:val="2"/>
  </w:num>
  <w:num w:numId="18" w16cid:durableId="30107116">
    <w:abstractNumId w:val="15"/>
  </w:num>
  <w:num w:numId="19" w16cid:durableId="730890123">
    <w:abstractNumId w:val="11"/>
  </w:num>
  <w:num w:numId="20" w16cid:durableId="206131731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BEB"/>
    <w:rsid w:val="0000593D"/>
    <w:rsid w:val="00032F56"/>
    <w:rsid w:val="00042699"/>
    <w:rsid w:val="000579A7"/>
    <w:rsid w:val="00060308"/>
    <w:rsid w:val="00064361"/>
    <w:rsid w:val="00065DD5"/>
    <w:rsid w:val="00072795"/>
    <w:rsid w:val="000854EE"/>
    <w:rsid w:val="000867B6"/>
    <w:rsid w:val="000A07DC"/>
    <w:rsid w:val="000D4CA1"/>
    <w:rsid w:val="000E747B"/>
    <w:rsid w:val="00143948"/>
    <w:rsid w:val="00146621"/>
    <w:rsid w:val="00155F42"/>
    <w:rsid w:val="001564E3"/>
    <w:rsid w:val="0016100E"/>
    <w:rsid w:val="00161EF9"/>
    <w:rsid w:val="001638FA"/>
    <w:rsid w:val="0019465F"/>
    <w:rsid w:val="001A04FE"/>
    <w:rsid w:val="001B2D03"/>
    <w:rsid w:val="001E503B"/>
    <w:rsid w:val="001F0641"/>
    <w:rsid w:val="00205D75"/>
    <w:rsid w:val="00215A9B"/>
    <w:rsid w:val="00230191"/>
    <w:rsid w:val="00244A44"/>
    <w:rsid w:val="00251066"/>
    <w:rsid w:val="00260CE3"/>
    <w:rsid w:val="0027752E"/>
    <w:rsid w:val="002845E9"/>
    <w:rsid w:val="002877BA"/>
    <w:rsid w:val="00292327"/>
    <w:rsid w:val="00292C3D"/>
    <w:rsid w:val="002A29C0"/>
    <w:rsid w:val="002A4120"/>
    <w:rsid w:val="002C14C0"/>
    <w:rsid w:val="002C25C3"/>
    <w:rsid w:val="002C368A"/>
    <w:rsid w:val="002F23F7"/>
    <w:rsid w:val="002F2670"/>
    <w:rsid w:val="002F5626"/>
    <w:rsid w:val="002F71CC"/>
    <w:rsid w:val="00313BEB"/>
    <w:rsid w:val="00344987"/>
    <w:rsid w:val="00344F6F"/>
    <w:rsid w:val="003478C2"/>
    <w:rsid w:val="00364844"/>
    <w:rsid w:val="003711C7"/>
    <w:rsid w:val="003750CD"/>
    <w:rsid w:val="0038747D"/>
    <w:rsid w:val="00393961"/>
    <w:rsid w:val="00393B14"/>
    <w:rsid w:val="00394FB8"/>
    <w:rsid w:val="003A62DB"/>
    <w:rsid w:val="003B1369"/>
    <w:rsid w:val="003C289A"/>
    <w:rsid w:val="003E7B4F"/>
    <w:rsid w:val="003F2D76"/>
    <w:rsid w:val="003F4C24"/>
    <w:rsid w:val="00445CF5"/>
    <w:rsid w:val="00454542"/>
    <w:rsid w:val="0045617F"/>
    <w:rsid w:val="00456FFB"/>
    <w:rsid w:val="00457E14"/>
    <w:rsid w:val="00464A1E"/>
    <w:rsid w:val="0047085F"/>
    <w:rsid w:val="00472AF7"/>
    <w:rsid w:val="004860D1"/>
    <w:rsid w:val="004902A6"/>
    <w:rsid w:val="00490E4B"/>
    <w:rsid w:val="004A6335"/>
    <w:rsid w:val="004E46A3"/>
    <w:rsid w:val="004E4B30"/>
    <w:rsid w:val="004F10E3"/>
    <w:rsid w:val="004F303B"/>
    <w:rsid w:val="00510E1B"/>
    <w:rsid w:val="00541ACF"/>
    <w:rsid w:val="00543171"/>
    <w:rsid w:val="00543620"/>
    <w:rsid w:val="00554942"/>
    <w:rsid w:val="005678E0"/>
    <w:rsid w:val="0058704A"/>
    <w:rsid w:val="00593D58"/>
    <w:rsid w:val="00594CE5"/>
    <w:rsid w:val="00597E38"/>
    <w:rsid w:val="005A14E7"/>
    <w:rsid w:val="005B0F61"/>
    <w:rsid w:val="005C0CA9"/>
    <w:rsid w:val="005C4527"/>
    <w:rsid w:val="005D6D81"/>
    <w:rsid w:val="005E502D"/>
    <w:rsid w:val="005E5A60"/>
    <w:rsid w:val="005E7FDB"/>
    <w:rsid w:val="005F5FA3"/>
    <w:rsid w:val="005F7848"/>
    <w:rsid w:val="00606DB5"/>
    <w:rsid w:val="006071CE"/>
    <w:rsid w:val="006134E1"/>
    <w:rsid w:val="0061554E"/>
    <w:rsid w:val="00623FD2"/>
    <w:rsid w:val="00631D9D"/>
    <w:rsid w:val="00633E3B"/>
    <w:rsid w:val="00634BA4"/>
    <w:rsid w:val="00634C3A"/>
    <w:rsid w:val="00644B32"/>
    <w:rsid w:val="0065663F"/>
    <w:rsid w:val="00660EB0"/>
    <w:rsid w:val="0066551A"/>
    <w:rsid w:val="00684D7F"/>
    <w:rsid w:val="00691F4D"/>
    <w:rsid w:val="006A2B64"/>
    <w:rsid w:val="006A2DDF"/>
    <w:rsid w:val="006D1B4E"/>
    <w:rsid w:val="006D463D"/>
    <w:rsid w:val="006D6A45"/>
    <w:rsid w:val="006F7085"/>
    <w:rsid w:val="007069B4"/>
    <w:rsid w:val="00711307"/>
    <w:rsid w:val="00754628"/>
    <w:rsid w:val="0075650C"/>
    <w:rsid w:val="00782F6C"/>
    <w:rsid w:val="00787B9B"/>
    <w:rsid w:val="007907AB"/>
    <w:rsid w:val="00795EA8"/>
    <w:rsid w:val="007A1249"/>
    <w:rsid w:val="007C191C"/>
    <w:rsid w:val="007D77AC"/>
    <w:rsid w:val="007E1CB2"/>
    <w:rsid w:val="007F5683"/>
    <w:rsid w:val="0081290A"/>
    <w:rsid w:val="00846668"/>
    <w:rsid w:val="00851686"/>
    <w:rsid w:val="008650F4"/>
    <w:rsid w:val="0087035E"/>
    <w:rsid w:val="00873929"/>
    <w:rsid w:val="00881496"/>
    <w:rsid w:val="0088788C"/>
    <w:rsid w:val="00897C0F"/>
    <w:rsid w:val="008C170B"/>
    <w:rsid w:val="008E2CC2"/>
    <w:rsid w:val="008E3644"/>
    <w:rsid w:val="008F309C"/>
    <w:rsid w:val="00903E6B"/>
    <w:rsid w:val="00914937"/>
    <w:rsid w:val="00921E30"/>
    <w:rsid w:val="0093023A"/>
    <w:rsid w:val="00931561"/>
    <w:rsid w:val="00941B74"/>
    <w:rsid w:val="0095002B"/>
    <w:rsid w:val="00954210"/>
    <w:rsid w:val="00954A64"/>
    <w:rsid w:val="00957BD5"/>
    <w:rsid w:val="009717BE"/>
    <w:rsid w:val="00982E7E"/>
    <w:rsid w:val="00994897"/>
    <w:rsid w:val="009B0D71"/>
    <w:rsid w:val="009B2E96"/>
    <w:rsid w:val="009B46DF"/>
    <w:rsid w:val="009D6CDF"/>
    <w:rsid w:val="009E05A9"/>
    <w:rsid w:val="009E0B93"/>
    <w:rsid w:val="009E7BA7"/>
    <w:rsid w:val="009F533F"/>
    <w:rsid w:val="00A02BD3"/>
    <w:rsid w:val="00A07549"/>
    <w:rsid w:val="00A10707"/>
    <w:rsid w:val="00A15243"/>
    <w:rsid w:val="00A25B7A"/>
    <w:rsid w:val="00A31BDF"/>
    <w:rsid w:val="00A44D92"/>
    <w:rsid w:val="00A51461"/>
    <w:rsid w:val="00A5277C"/>
    <w:rsid w:val="00A6705F"/>
    <w:rsid w:val="00A86D68"/>
    <w:rsid w:val="00A87B25"/>
    <w:rsid w:val="00AC1D39"/>
    <w:rsid w:val="00AC7D6D"/>
    <w:rsid w:val="00AF53E2"/>
    <w:rsid w:val="00AF64AC"/>
    <w:rsid w:val="00AF745D"/>
    <w:rsid w:val="00B02B0C"/>
    <w:rsid w:val="00B04071"/>
    <w:rsid w:val="00B053DF"/>
    <w:rsid w:val="00B12741"/>
    <w:rsid w:val="00B24A97"/>
    <w:rsid w:val="00B301D8"/>
    <w:rsid w:val="00B406BE"/>
    <w:rsid w:val="00B547B7"/>
    <w:rsid w:val="00B56E69"/>
    <w:rsid w:val="00B57D3E"/>
    <w:rsid w:val="00B60E94"/>
    <w:rsid w:val="00B76073"/>
    <w:rsid w:val="00B77D85"/>
    <w:rsid w:val="00BC2572"/>
    <w:rsid w:val="00BD7939"/>
    <w:rsid w:val="00BE56BB"/>
    <w:rsid w:val="00BE759B"/>
    <w:rsid w:val="00C01B95"/>
    <w:rsid w:val="00C04A0A"/>
    <w:rsid w:val="00C12379"/>
    <w:rsid w:val="00C31A8C"/>
    <w:rsid w:val="00C37262"/>
    <w:rsid w:val="00C45651"/>
    <w:rsid w:val="00C4566A"/>
    <w:rsid w:val="00C467FE"/>
    <w:rsid w:val="00C564E0"/>
    <w:rsid w:val="00C56A9E"/>
    <w:rsid w:val="00C56DC3"/>
    <w:rsid w:val="00C6753C"/>
    <w:rsid w:val="00C80C52"/>
    <w:rsid w:val="00C84811"/>
    <w:rsid w:val="00C85D90"/>
    <w:rsid w:val="00C929E4"/>
    <w:rsid w:val="00C95D3C"/>
    <w:rsid w:val="00C974AC"/>
    <w:rsid w:val="00CB28F2"/>
    <w:rsid w:val="00CC674F"/>
    <w:rsid w:val="00CF0F28"/>
    <w:rsid w:val="00D00D7F"/>
    <w:rsid w:val="00D1341F"/>
    <w:rsid w:val="00D250CB"/>
    <w:rsid w:val="00D4459C"/>
    <w:rsid w:val="00D54AB9"/>
    <w:rsid w:val="00D60525"/>
    <w:rsid w:val="00D60AE0"/>
    <w:rsid w:val="00D61A09"/>
    <w:rsid w:val="00D91546"/>
    <w:rsid w:val="00D91838"/>
    <w:rsid w:val="00D91DB6"/>
    <w:rsid w:val="00DA793F"/>
    <w:rsid w:val="00DB195F"/>
    <w:rsid w:val="00DE763F"/>
    <w:rsid w:val="00DF35EA"/>
    <w:rsid w:val="00DF77E3"/>
    <w:rsid w:val="00E100F3"/>
    <w:rsid w:val="00E20226"/>
    <w:rsid w:val="00E303BE"/>
    <w:rsid w:val="00E40A02"/>
    <w:rsid w:val="00E51271"/>
    <w:rsid w:val="00E90FFA"/>
    <w:rsid w:val="00E9127B"/>
    <w:rsid w:val="00E9496A"/>
    <w:rsid w:val="00EB5568"/>
    <w:rsid w:val="00EE0498"/>
    <w:rsid w:val="00EE4B15"/>
    <w:rsid w:val="00EF09B2"/>
    <w:rsid w:val="00EF3A43"/>
    <w:rsid w:val="00F034F0"/>
    <w:rsid w:val="00F363CE"/>
    <w:rsid w:val="00F45704"/>
    <w:rsid w:val="00F52F46"/>
    <w:rsid w:val="00F5437B"/>
    <w:rsid w:val="00F6153C"/>
    <w:rsid w:val="00F827AF"/>
    <w:rsid w:val="00F92F3B"/>
    <w:rsid w:val="00F97C79"/>
    <w:rsid w:val="00FA2E31"/>
    <w:rsid w:val="00FA482B"/>
    <w:rsid w:val="00FA78A9"/>
    <w:rsid w:val="00FB435F"/>
    <w:rsid w:val="00FF2D4C"/>
    <w:rsid w:val="00FF43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E49850"/>
  <w15:chartTrackingRefBased/>
  <w15:docId w15:val="{DA0AD3BA-87C4-42E4-BC71-16C116331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02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3BEB"/>
    <w:pPr>
      <w:ind w:left="720"/>
      <w:contextualSpacing/>
    </w:pPr>
  </w:style>
  <w:style w:type="paragraph" w:styleId="Header">
    <w:name w:val="header"/>
    <w:basedOn w:val="Normal"/>
    <w:link w:val="HeaderChar"/>
    <w:uiPriority w:val="99"/>
    <w:unhideWhenUsed/>
    <w:rsid w:val="00313B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BEB"/>
  </w:style>
  <w:style w:type="paragraph" w:styleId="Footer">
    <w:name w:val="footer"/>
    <w:basedOn w:val="Normal"/>
    <w:link w:val="FooterChar"/>
    <w:uiPriority w:val="99"/>
    <w:unhideWhenUsed/>
    <w:rsid w:val="00313B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BEB"/>
  </w:style>
  <w:style w:type="character" w:styleId="Hyperlink">
    <w:name w:val="Hyperlink"/>
    <w:basedOn w:val="DefaultParagraphFont"/>
    <w:uiPriority w:val="99"/>
    <w:unhideWhenUsed/>
    <w:rsid w:val="00C85D90"/>
    <w:rPr>
      <w:color w:val="0000FF"/>
      <w:u w:val="single"/>
    </w:rPr>
  </w:style>
  <w:style w:type="paragraph" w:styleId="NormalWeb">
    <w:name w:val="Normal (Web)"/>
    <w:basedOn w:val="Normal"/>
    <w:uiPriority w:val="99"/>
    <w:semiHidden/>
    <w:unhideWhenUsed/>
    <w:rsid w:val="00623F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060308"/>
    <w:rPr>
      <w:color w:val="605E5C"/>
      <w:shd w:val="clear" w:color="auto" w:fill="E1DFDD"/>
    </w:rPr>
  </w:style>
  <w:style w:type="character" w:styleId="FollowedHyperlink">
    <w:name w:val="FollowedHyperlink"/>
    <w:basedOn w:val="DefaultParagraphFont"/>
    <w:uiPriority w:val="99"/>
    <w:semiHidden/>
    <w:unhideWhenUsed/>
    <w:rsid w:val="009E0B93"/>
    <w:rPr>
      <w:color w:val="954F72" w:themeColor="followedHyperlink"/>
      <w:u w:val="single"/>
    </w:rPr>
  </w:style>
  <w:style w:type="table" w:styleId="TableGrid">
    <w:name w:val="Table Grid"/>
    <w:basedOn w:val="TableNormal"/>
    <w:uiPriority w:val="39"/>
    <w:rsid w:val="000579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20226"/>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E2022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0226"/>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167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Finalised_x003f_ xmlns="a52a7c76-ceac-446d-ac85-cb82d00e3116">false</Finalised_x003f_>
    <ResponsiblePerson xmlns="a52a7c76-ceac-446d-ac85-cb82d00e3116">
      <UserInfo>
        <DisplayName/>
        <AccountId xsi:nil="true"/>
        <AccountType/>
      </UserInfo>
    </ResponsiblePers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82E6BC-43A8-4D8A-AF8A-4A5F68BC7F9A}">
  <ds:schemaRefs>
    <ds:schemaRef ds:uri="http://schemas.microsoft.com/office/2006/metadata/properties"/>
    <ds:schemaRef ds:uri="http://schemas.microsoft.com/office/infopath/2007/PartnerControls"/>
    <ds:schemaRef ds:uri="6414e7a8-3859-4baa-9b8d-a01e638680ef"/>
    <ds:schemaRef ds:uri="http://purl.org/dc/terms/"/>
    <ds:schemaRef ds:uri="http://www.w3.org/XML/1998/namespace"/>
    <ds:schemaRef ds:uri="http://purl.org/dc/elements/1.1/"/>
    <ds:schemaRef ds:uri="http://schemas.microsoft.com/office/2006/documentManagement/types"/>
    <ds:schemaRef ds:uri="http://schemas.openxmlformats.org/package/2006/metadata/core-properties"/>
    <ds:schemaRef ds:uri="a52a7c76-ceac-446d-ac85-cb82d00e3116"/>
    <ds:schemaRef ds:uri="http://purl.org/dc/dcmitype/"/>
  </ds:schemaRefs>
</ds:datastoreItem>
</file>

<file path=customXml/itemProps2.xml><?xml version="1.0" encoding="utf-8"?>
<ds:datastoreItem xmlns:ds="http://schemas.openxmlformats.org/officeDocument/2006/customXml" ds:itemID="{C405D74A-351C-452E-B49F-2CC4996A1C5C}">
  <ds:schemaRefs>
    <ds:schemaRef ds:uri="http://schemas.microsoft.com/sharepoint/v3/contenttype/forms"/>
  </ds:schemaRefs>
</ds:datastoreItem>
</file>

<file path=customXml/itemProps3.xml><?xml version="1.0" encoding="utf-8"?>
<ds:datastoreItem xmlns:ds="http://schemas.openxmlformats.org/officeDocument/2006/customXml" ds:itemID="{E04E7D23-4798-48C8-AE03-88B4D307B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349</Words>
  <Characters>1993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2338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Evans (Powys Teaching Health Board – Pharmacy &amp; Medicines Management)</dc:creator>
  <cp:keywords/>
  <dc:description/>
  <cp:lastModifiedBy>Heather Evans (PTHB - Medicines Management)</cp:lastModifiedBy>
  <cp:revision>4</cp:revision>
  <dcterms:created xsi:type="dcterms:W3CDTF">2024-08-30T10:57:00Z</dcterms:created>
  <dcterms:modified xsi:type="dcterms:W3CDTF">2025-01-31T14:16:00Z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