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DB3877" w14:textId="4BEB0573" w:rsidR="00252666" w:rsidRDefault="00252666" w:rsidP="00252666">
      <w:pPr>
        <w:pStyle w:val="Title"/>
        <w:jc w:val="center"/>
        <w:rPr>
          <w:rFonts w:asciiTheme="minorHAnsi" w:hAnsiTheme="minorHAnsi" w:cstheme="minorHAnsi"/>
          <w:color w:val="1F3864" w:themeColor="accent1" w:themeShade="80"/>
          <w:sz w:val="40"/>
          <w:szCs w:val="40"/>
          <w:u w:val="single"/>
        </w:rPr>
      </w:pPr>
      <w:r>
        <w:rPr>
          <w:noProof/>
        </w:rPr>
        <w:drawing>
          <wp:inline distT="0" distB="0" distL="0" distR="0" wp14:anchorId="123CE353" wp14:editId="7A289368">
            <wp:extent cx="4751371" cy="1647615"/>
            <wp:effectExtent l="0" t="0" r="0" b="0"/>
            <wp:docPr id="953473658" name="Picture 1" descr="A red stamp with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3473658" name="Picture 1" descr="A red stamp with text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8092" cy="2069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F8FE3D" w14:textId="31E2C146" w:rsidR="005F7848" w:rsidRPr="00AA72C1" w:rsidRDefault="00E20226" w:rsidP="00252666">
      <w:pPr>
        <w:pStyle w:val="Title"/>
        <w:jc w:val="center"/>
        <w:rPr>
          <w:rFonts w:ascii="Calibri" w:hAnsi="Calibri" w:cs="Calibri"/>
          <w:color w:val="1F3864" w:themeColor="accent1" w:themeShade="80"/>
          <w:sz w:val="28"/>
          <w:szCs w:val="28"/>
          <w:u w:val="single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  <w:u w:val="single"/>
        </w:rPr>
        <w:t xml:space="preserve">Reducing </w:t>
      </w:r>
      <w:r w:rsidR="00252666" w:rsidRPr="00AA72C1">
        <w:rPr>
          <w:rFonts w:ascii="Calibri" w:hAnsi="Calibri" w:cs="Calibri"/>
          <w:color w:val="1F3864" w:themeColor="accent1" w:themeShade="80"/>
          <w:sz w:val="28"/>
          <w:szCs w:val="28"/>
          <w:u w:val="single"/>
        </w:rPr>
        <w:t>medicines waste</w:t>
      </w:r>
      <w:r w:rsidRPr="00AA72C1">
        <w:rPr>
          <w:rFonts w:ascii="Calibri" w:hAnsi="Calibri" w:cs="Calibri"/>
          <w:color w:val="1F3864" w:themeColor="accent1" w:themeShade="80"/>
          <w:sz w:val="28"/>
          <w:szCs w:val="28"/>
          <w:u w:val="single"/>
        </w:rPr>
        <w:t xml:space="preserve"> in care home</w:t>
      </w:r>
      <w:r w:rsidR="0066551A" w:rsidRPr="00AA72C1">
        <w:rPr>
          <w:rFonts w:ascii="Calibri" w:hAnsi="Calibri" w:cs="Calibri"/>
          <w:color w:val="1F3864" w:themeColor="accent1" w:themeShade="80"/>
          <w:sz w:val="28"/>
          <w:szCs w:val="28"/>
          <w:u w:val="single"/>
        </w:rPr>
        <w:t xml:space="preserve">s </w:t>
      </w:r>
    </w:p>
    <w:p w14:paraId="0D4B8CB8" w14:textId="77777777" w:rsidR="00E303BE" w:rsidRPr="00AA72C1" w:rsidRDefault="00E303BE" w:rsidP="0066551A">
      <w:pPr>
        <w:jc w:val="center"/>
        <w:rPr>
          <w:rFonts w:ascii="Calibri" w:hAnsi="Calibri" w:cs="Calibri"/>
          <w:sz w:val="24"/>
          <w:szCs w:val="24"/>
        </w:rPr>
      </w:pPr>
    </w:p>
    <w:p w14:paraId="65085D01" w14:textId="3960A928" w:rsidR="005B0F61" w:rsidRPr="00AA72C1" w:rsidRDefault="00A44D92" w:rsidP="005B0F61">
      <w:pPr>
        <w:rPr>
          <w:rFonts w:ascii="Calibri" w:hAnsi="Calibri" w:cs="Calibri"/>
          <w:color w:val="1F3864" w:themeColor="accent1" w:themeShade="80"/>
          <w:sz w:val="24"/>
          <w:szCs w:val="24"/>
        </w:rPr>
      </w:pP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Does this picture look familiar? This is </w:t>
      </w:r>
      <w:r w:rsidR="00143948" w:rsidRPr="00AA72C1">
        <w:rPr>
          <w:rFonts w:ascii="Calibri" w:hAnsi="Calibri" w:cs="Calibri"/>
          <w:color w:val="1F3864" w:themeColor="accent1" w:themeShade="80"/>
          <w:sz w:val="24"/>
          <w:szCs w:val="24"/>
        </w:rPr>
        <w:t>just</w:t>
      </w: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</w:t>
      </w:r>
      <w:r w:rsidR="00B72D7B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one </w:t>
      </w: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example of </w:t>
      </w:r>
      <w:r w:rsidR="00164EF0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a month’s worth of </w:t>
      </w:r>
      <w:r w:rsidR="00143948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medication </w:t>
      </w: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>waste from</w:t>
      </w:r>
      <w:r w:rsidR="00324595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some of the residents within</w:t>
      </w: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a Powys care </w:t>
      </w:r>
      <w:r w:rsidR="005E502D" w:rsidRPr="00AA72C1">
        <w:rPr>
          <w:rFonts w:ascii="Calibri" w:hAnsi="Calibri" w:cs="Calibri"/>
          <w:color w:val="1F3864" w:themeColor="accent1" w:themeShade="80"/>
          <w:sz w:val="24"/>
          <w:szCs w:val="24"/>
        </w:rPr>
        <w:t>home.</w:t>
      </w: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</w:t>
      </w:r>
    </w:p>
    <w:p w14:paraId="51298706" w14:textId="77777777" w:rsidR="00AE77D3" w:rsidRPr="00AA72C1" w:rsidRDefault="00AE77D3" w:rsidP="005B0F61">
      <w:pPr>
        <w:rPr>
          <w:rFonts w:ascii="Calibri" w:hAnsi="Calibri" w:cs="Calibri"/>
          <w:sz w:val="24"/>
          <w:szCs w:val="24"/>
        </w:rPr>
      </w:pPr>
    </w:p>
    <w:p w14:paraId="40E4F79B" w14:textId="424B672A" w:rsidR="005B0F61" w:rsidRPr="00AA72C1" w:rsidRDefault="006F7085" w:rsidP="00C467FE">
      <w:pPr>
        <w:jc w:val="center"/>
        <w:rPr>
          <w:rFonts w:ascii="Calibri" w:hAnsi="Calibri" w:cs="Calibri"/>
          <w:sz w:val="24"/>
          <w:szCs w:val="24"/>
        </w:rPr>
      </w:pPr>
      <w:r w:rsidRPr="00AA72C1">
        <w:rPr>
          <w:rFonts w:ascii="Calibri" w:hAnsi="Calibri" w:cs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1C18AA0" wp14:editId="244A5D53">
                <wp:simplePos x="0" y="0"/>
                <wp:positionH relativeFrom="column">
                  <wp:posOffset>4655185</wp:posOffset>
                </wp:positionH>
                <wp:positionV relativeFrom="paragraph">
                  <wp:posOffset>455930</wp:posOffset>
                </wp:positionV>
                <wp:extent cx="914400" cy="914400"/>
                <wp:effectExtent l="0" t="0" r="0" b="0"/>
                <wp:wrapNone/>
                <wp:docPr id="82985851" name="Multiplication Sign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mathMultiply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2E876975" id="Multiplication Sign 7" o:spid="_x0000_s1026" style="position:absolute;margin-left:366.55pt;margin-top:35.9pt;width:1in;height:1in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914400,914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" path="m143578,295654l295654,143578,457200,305125,618746,143578,770822,295654,609275,457200,770822,618746,618746,770822,457200,609275,295654,770822,143578,618746,305125,457200,143578,295654xe" fillcolor="red" strokecolor="#09101d [484]" strokeweight="1pt">
                <v:stroke joinstyle="miter"/>
                <v:path arrowok="t" o:connecttype="custom" o:connectlocs="143578,295654;295654,143578;457200,305125;618746,143578;770822,295654;609275,457200;770822,618746;618746,770822;457200,609275;295654,770822;143578,618746;305125,457200;143578,295654" o:connectangles="0,0,0,0,0,0,0,0,0,0,0,0,0"/>
              </v:shape>
            </w:pict>
          </mc:Fallback>
        </mc:AlternateContent>
      </w:r>
      <w:r w:rsidR="005B0F61" w:rsidRPr="00AA72C1"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4640AE4F" wp14:editId="37C7CD3A">
            <wp:extent cx="3168015" cy="2067056"/>
            <wp:effectExtent l="0" t="0" r="0" b="9525"/>
            <wp:docPr id="1521618403" name="Picture 6" descr="A blue plastic bin with white boxes insid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618403" name="Picture 6" descr="A blue plastic bin with white boxes insid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956" t="28928" r="16103" b="4163"/>
                    <a:stretch/>
                  </pic:blipFill>
                  <pic:spPr bwMode="auto">
                    <a:xfrm>
                      <a:off x="0" y="0"/>
                      <a:ext cx="3236872" cy="2111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F1E4FA" w14:textId="1A342A69" w:rsidR="007375AB" w:rsidRPr="00AA72C1" w:rsidRDefault="00CC1C66" w:rsidP="007375AB">
      <w:pPr>
        <w:rPr>
          <w:rFonts w:ascii="Calibri" w:hAnsi="Calibri" w:cs="Calibri"/>
          <w:color w:val="1F3864" w:themeColor="accent1" w:themeShade="80"/>
          <w:sz w:val="24"/>
          <w:szCs w:val="24"/>
        </w:rPr>
      </w:pP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Are you generating medication waste like this in your care home? What can </w:t>
      </w:r>
      <w:r w:rsidRPr="00AA72C1">
        <w:rPr>
          <w:rFonts w:ascii="Calibri" w:hAnsi="Calibri" w:cs="Calibri"/>
          <w:b/>
          <w:bCs/>
          <w:color w:val="1F3864" w:themeColor="accent1" w:themeShade="80"/>
          <w:sz w:val="24"/>
          <w:szCs w:val="24"/>
        </w:rPr>
        <w:t>you</w:t>
      </w: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do to reduce medication waste?</w:t>
      </w:r>
      <w:r w:rsidR="00464CCC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Do you know how much this waste costs the NHS?</w:t>
      </w:r>
      <w:r w:rsidR="007375AB" w:rsidRPr="00AA72C1">
        <w:rPr>
          <w:rFonts w:ascii="Calibri" w:hAnsi="Calibri" w:cs="Calibri"/>
          <w:sz w:val="24"/>
          <w:szCs w:val="24"/>
        </w:rPr>
        <w:t xml:space="preserve"> </w:t>
      </w:r>
      <w:r w:rsidR="006E2E11" w:rsidRPr="00AA72C1">
        <w:rPr>
          <w:rFonts w:ascii="Calibri" w:hAnsi="Calibri" w:cs="Calibri"/>
          <w:sz w:val="24"/>
          <w:szCs w:val="24"/>
        </w:rPr>
        <w:t xml:space="preserve"> </w:t>
      </w:r>
      <w:r w:rsidR="006E2E11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On a recent </w:t>
      </w:r>
      <w:proofErr w:type="gramStart"/>
      <w:r w:rsidR="006E2E11" w:rsidRPr="00AA72C1">
        <w:rPr>
          <w:rFonts w:ascii="Calibri" w:hAnsi="Calibri" w:cs="Calibri"/>
          <w:color w:val="1F3864" w:themeColor="accent1" w:themeShade="80"/>
          <w:sz w:val="24"/>
          <w:szCs w:val="24"/>
        </w:rPr>
        <w:t>visit ,</w:t>
      </w:r>
      <w:proofErr w:type="gramEnd"/>
      <w:r w:rsidR="006E2E11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</w:t>
      </w:r>
      <w:r w:rsidR="00F316AA" w:rsidRPr="00AA72C1">
        <w:rPr>
          <w:rFonts w:ascii="Calibri" w:hAnsi="Calibri" w:cs="Calibri"/>
          <w:color w:val="1F3864" w:themeColor="accent1" w:themeShade="80"/>
          <w:sz w:val="24"/>
          <w:szCs w:val="24"/>
        </w:rPr>
        <w:t>we</w:t>
      </w:r>
      <w:r w:rsidR="006E2E11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calculated </w:t>
      </w:r>
      <w:r w:rsidR="00F316AA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a month’s </w:t>
      </w:r>
      <w:r w:rsidR="006E2E11" w:rsidRPr="00AA72C1">
        <w:rPr>
          <w:rFonts w:ascii="Calibri" w:hAnsi="Calibri" w:cs="Calibri"/>
          <w:color w:val="1F3864" w:themeColor="accent1" w:themeShade="80"/>
          <w:sz w:val="24"/>
          <w:szCs w:val="24"/>
        </w:rPr>
        <w:t>returns waste to the value of £735</w:t>
      </w:r>
      <w:r w:rsidR="00F316AA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. </w:t>
      </w:r>
    </w:p>
    <w:p w14:paraId="752E04D8" w14:textId="7B1D0967" w:rsidR="00CC1E32" w:rsidRPr="00AA72C1" w:rsidRDefault="00EF2345" w:rsidP="007375AB">
      <w:pPr>
        <w:rPr>
          <w:rFonts w:ascii="Calibri" w:hAnsi="Calibri" w:cs="Calibri"/>
          <w:color w:val="1F3864" w:themeColor="accent1" w:themeShade="80"/>
          <w:sz w:val="24"/>
          <w:szCs w:val="24"/>
        </w:rPr>
      </w:pPr>
      <w:r w:rsidRPr="00AA72C1">
        <w:rPr>
          <w:rFonts w:ascii="Calibri" w:hAnsi="Calibri" w:cs="Calibri"/>
          <w:b/>
          <w:bCs/>
          <w:color w:val="1F3864" w:themeColor="accent1" w:themeShade="80"/>
          <w:sz w:val="24"/>
          <w:szCs w:val="24"/>
        </w:rPr>
        <w:t>Approximately</w:t>
      </w:r>
      <w:r w:rsidR="007375AB" w:rsidRPr="00AA72C1">
        <w:rPr>
          <w:rFonts w:ascii="Calibri" w:hAnsi="Calibri" w:cs="Calibri"/>
          <w:b/>
          <w:bCs/>
          <w:color w:val="1F3864" w:themeColor="accent1" w:themeShade="80"/>
          <w:sz w:val="24"/>
          <w:szCs w:val="24"/>
        </w:rPr>
        <w:t xml:space="preserve"> £22,500 </w:t>
      </w:r>
      <w:r w:rsidRPr="00AA72C1">
        <w:rPr>
          <w:rFonts w:ascii="Calibri" w:hAnsi="Calibri" w:cs="Calibri"/>
          <w:b/>
          <w:bCs/>
          <w:color w:val="1F3864" w:themeColor="accent1" w:themeShade="80"/>
          <w:sz w:val="24"/>
          <w:szCs w:val="24"/>
        </w:rPr>
        <w:t>is wasted each year in</w:t>
      </w:r>
      <w:r w:rsidR="007375AB" w:rsidRPr="00AA72C1">
        <w:rPr>
          <w:rFonts w:ascii="Calibri" w:hAnsi="Calibri" w:cs="Calibri"/>
          <w:b/>
          <w:bCs/>
          <w:color w:val="1F3864" w:themeColor="accent1" w:themeShade="80"/>
          <w:sz w:val="24"/>
          <w:szCs w:val="24"/>
        </w:rPr>
        <w:t xml:space="preserve"> care home</w:t>
      </w:r>
      <w:r w:rsidR="00CC1E32" w:rsidRPr="00AA72C1">
        <w:rPr>
          <w:rFonts w:ascii="Calibri" w:hAnsi="Calibri" w:cs="Calibri"/>
          <w:b/>
          <w:bCs/>
          <w:color w:val="1F3864" w:themeColor="accent1" w:themeShade="80"/>
          <w:sz w:val="24"/>
          <w:szCs w:val="24"/>
        </w:rPr>
        <w:t>s</w:t>
      </w:r>
      <w:r w:rsidR="007375AB" w:rsidRPr="00AA72C1">
        <w:rPr>
          <w:rFonts w:ascii="Calibri" w:hAnsi="Calibri" w:cs="Calibri"/>
          <w:b/>
          <w:bCs/>
          <w:color w:val="1F3864" w:themeColor="accent1" w:themeShade="80"/>
          <w:sz w:val="24"/>
          <w:szCs w:val="24"/>
        </w:rPr>
        <w:t xml:space="preserve"> in Powys</w:t>
      </w: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>. This</w:t>
      </w:r>
      <w:r w:rsidR="007375AB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is just a small part of the bigger picture. Across the UK, medication waste costs the NHS approximately £300 million each year, with a significant portion coming from care homes. This money could be better utili</w:t>
      </w: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>s</w:t>
      </w:r>
      <w:r w:rsidR="007375AB" w:rsidRPr="00AA72C1">
        <w:rPr>
          <w:rFonts w:ascii="Calibri" w:hAnsi="Calibri" w:cs="Calibri"/>
          <w:color w:val="1F3864" w:themeColor="accent1" w:themeShade="80"/>
          <w:sz w:val="24"/>
          <w:szCs w:val="24"/>
        </w:rPr>
        <w:t>ed in other areas of patient care if waste were minimi</w:t>
      </w:r>
      <w:r w:rsidR="00CC1E32" w:rsidRPr="00AA72C1">
        <w:rPr>
          <w:rFonts w:ascii="Calibri" w:hAnsi="Calibri" w:cs="Calibri"/>
          <w:color w:val="1F3864" w:themeColor="accent1" w:themeShade="80"/>
          <w:sz w:val="24"/>
          <w:szCs w:val="24"/>
        </w:rPr>
        <w:t>se</w:t>
      </w:r>
      <w:r w:rsidR="007375AB" w:rsidRPr="00AA72C1">
        <w:rPr>
          <w:rFonts w:ascii="Calibri" w:hAnsi="Calibri" w:cs="Calibri"/>
          <w:color w:val="1F3864" w:themeColor="accent1" w:themeShade="80"/>
          <w:sz w:val="24"/>
          <w:szCs w:val="24"/>
        </w:rPr>
        <w:t>d.</w:t>
      </w:r>
    </w:p>
    <w:p w14:paraId="1A93C3D6" w14:textId="7CAF892A" w:rsidR="009F02ED" w:rsidRPr="00AA72C1" w:rsidRDefault="007375AB" w:rsidP="007375AB">
      <w:pPr>
        <w:rPr>
          <w:rFonts w:ascii="Calibri" w:hAnsi="Calibri" w:cs="Calibri"/>
          <w:color w:val="1F3864" w:themeColor="accent1" w:themeShade="80"/>
          <w:sz w:val="24"/>
          <w:szCs w:val="24"/>
        </w:rPr>
      </w:pPr>
      <w:r w:rsidRPr="00AA72C1">
        <w:rPr>
          <w:rFonts w:ascii="Calibri" w:hAnsi="Calibri" w:cs="Calibri"/>
          <w:color w:val="1F3864" w:themeColor="accent1" w:themeShade="80"/>
          <w:sz w:val="24"/>
          <w:szCs w:val="24"/>
        </w:rPr>
        <w:t>By taking proactive steps to reduce medication waste, care homes can contribute to significant cost savings for the NHS while also improving the quality of care for their residents.</w:t>
      </w:r>
      <w:r w:rsidR="00464CCC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</w:t>
      </w:r>
      <w:r w:rsidR="001D0865" w:rsidRPr="00AA72C1">
        <w:rPr>
          <w:rFonts w:ascii="Calibri" w:hAnsi="Calibri" w:cs="Calibri"/>
          <w:color w:val="1F3864" w:themeColor="accent1" w:themeShade="80"/>
          <w:sz w:val="24"/>
          <w:szCs w:val="24"/>
        </w:rPr>
        <w:t xml:space="preserve"> </w:t>
      </w:r>
    </w:p>
    <w:p w14:paraId="3F2714B3" w14:textId="77777777" w:rsidR="00464CCC" w:rsidRDefault="00464CCC" w:rsidP="009717BE">
      <w:pPr>
        <w:rPr>
          <w:rFonts w:ascii="Calibri" w:hAnsi="Calibri" w:cs="Calibri"/>
          <w:color w:val="1F3864" w:themeColor="accent1" w:themeShade="80"/>
          <w:sz w:val="24"/>
          <w:szCs w:val="24"/>
        </w:rPr>
      </w:pPr>
    </w:p>
    <w:p w14:paraId="47432037" w14:textId="77777777" w:rsidR="00AA72C1" w:rsidRDefault="00AA72C1" w:rsidP="009717BE">
      <w:pPr>
        <w:rPr>
          <w:rFonts w:ascii="Calibri" w:hAnsi="Calibri" w:cs="Calibri"/>
          <w:color w:val="1F3864" w:themeColor="accent1" w:themeShade="80"/>
          <w:sz w:val="24"/>
          <w:szCs w:val="24"/>
        </w:rPr>
      </w:pPr>
    </w:p>
    <w:p w14:paraId="787C4376" w14:textId="77777777" w:rsidR="00AA72C1" w:rsidRPr="00F316AA" w:rsidRDefault="00AA72C1" w:rsidP="009717BE">
      <w:pPr>
        <w:rPr>
          <w:rFonts w:ascii="Calibri" w:hAnsi="Calibri" w:cs="Calibri"/>
          <w:color w:val="1F3864" w:themeColor="accent1" w:themeShade="80"/>
          <w:sz w:val="24"/>
          <w:szCs w:val="24"/>
        </w:rPr>
      </w:pPr>
    </w:p>
    <w:p w14:paraId="58CBA83F" w14:textId="62B8B3B1" w:rsidR="00C564E0" w:rsidRPr="00AA72C1" w:rsidRDefault="00C564E0" w:rsidP="008F0D78">
      <w:pPr>
        <w:pStyle w:val="Title"/>
        <w:rPr>
          <w:rFonts w:ascii="Calibri" w:hAnsi="Calibri" w:cs="Calibri"/>
          <w:color w:val="1F3864" w:themeColor="accent1" w:themeShade="80"/>
          <w:sz w:val="28"/>
          <w:szCs w:val="28"/>
          <w:u w:val="single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  <w:u w:val="single"/>
        </w:rPr>
        <w:lastRenderedPageBreak/>
        <w:t>General advice to reduce waste when ordering medicines</w:t>
      </w:r>
    </w:p>
    <w:p w14:paraId="7A90BABC" w14:textId="7897061C" w:rsidR="00C564E0" w:rsidRPr="00AA72C1" w:rsidRDefault="00C564E0" w:rsidP="00C564E0">
      <w:pPr>
        <w:rPr>
          <w:rFonts w:ascii="Calibri" w:hAnsi="Calibri" w:cs="Calibri"/>
          <w:sz w:val="28"/>
          <w:szCs w:val="28"/>
        </w:rPr>
      </w:pPr>
    </w:p>
    <w:p w14:paraId="6D272D8F" w14:textId="7A235B75" w:rsidR="00C564E0" w:rsidRPr="00AA72C1" w:rsidRDefault="00903E6B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The care home should retain responsibility for all medication orders </w:t>
      </w:r>
    </w:p>
    <w:p w14:paraId="7FD2FA12" w14:textId="298FE405" w:rsidR="00C56DC3" w:rsidRPr="00AA72C1" w:rsidRDefault="00C56DC3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>When ordering medicines, only request items that are needed after checking current stock</w:t>
      </w:r>
    </w:p>
    <w:p w14:paraId="3CD285F8" w14:textId="507943C6" w:rsidR="0095002B" w:rsidRPr="00AA72C1" w:rsidRDefault="0095002B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Ensure any medicines </w:t>
      </w:r>
      <w:r w:rsidR="00292C3D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that</w:t>
      </w: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 have been discontinued are not ordered </w:t>
      </w:r>
      <w:r w:rsidR="00251066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– check medication policy locally for procedure if unsure</w:t>
      </w:r>
    </w:p>
    <w:p w14:paraId="6C7320AD" w14:textId="2EE6A722" w:rsidR="00F52F46" w:rsidRPr="00AA72C1" w:rsidRDefault="007E1CB2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>Check</w:t>
      </w:r>
      <w:r w:rsidR="00AF64AC"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 that all</w:t>
      </w: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 prescriptions </w:t>
      </w:r>
      <w:r w:rsidR="002C25C3"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received from the surgery match the </w:t>
      </w:r>
      <w:r w:rsidR="007A1249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prescription</w:t>
      </w:r>
      <w:r w:rsidR="002C25C3"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 requests- Cross off any items that were not ordered</w:t>
      </w:r>
      <w:r w:rsidR="00244A44"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 before sending prescriptions to the pharmacy contractor. </w:t>
      </w:r>
      <w:r w:rsidR="007D77AC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Inform the GP surgery of any items crossed off so the</w:t>
      </w:r>
      <w:r w:rsidR="007A1249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y can</w:t>
      </w:r>
      <w:r w:rsidR="005B0F61"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 </w:t>
      </w:r>
      <w:r w:rsidR="007D77AC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update their records</w:t>
      </w:r>
      <w:r w:rsidR="00F52F46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.</w:t>
      </w:r>
    </w:p>
    <w:p w14:paraId="7C5E6E0C" w14:textId="3932D9E1" w:rsidR="0045617F" w:rsidRPr="00AA72C1" w:rsidRDefault="00D60AE0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Roll over ALL unused medications to the next monthly cycle, including repeat items </w:t>
      </w:r>
      <w:r w:rsidR="00AF745D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– do not discard anything which can be used.</w:t>
      </w:r>
    </w:p>
    <w:p w14:paraId="47C13267" w14:textId="563C3CDC" w:rsidR="003D089C" w:rsidRPr="00AA72C1" w:rsidRDefault="0093023A" w:rsidP="003D089C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>Avoid keeping excess amounts of When Required medications in stock</w:t>
      </w:r>
      <w:r w:rsidR="00E63F1C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-</w:t>
      </w:r>
      <w:r w:rsidR="003D089C"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see below an example of excess when required stock </w:t>
      </w:r>
      <w:r w:rsidR="00E63F1C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from a recent visit.</w:t>
      </w:r>
    </w:p>
    <w:p w14:paraId="1AC34BB4" w14:textId="4A5BB871" w:rsidR="00C049F0" w:rsidRPr="00AA72C1" w:rsidRDefault="00C049F0" w:rsidP="003D089C">
      <w:pPr>
        <w:jc w:val="center"/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9" behindDoc="0" locked="0" layoutInCell="1" allowOverlap="1" wp14:anchorId="409D1ADC" wp14:editId="4044091E">
                <wp:simplePos x="0" y="0"/>
                <wp:positionH relativeFrom="column">
                  <wp:posOffset>4457700</wp:posOffset>
                </wp:positionH>
                <wp:positionV relativeFrom="paragraph">
                  <wp:posOffset>447675</wp:posOffset>
                </wp:positionV>
                <wp:extent cx="914400" cy="914400"/>
                <wp:effectExtent l="0" t="0" r="0" b="0"/>
                <wp:wrapNone/>
                <wp:docPr id="1268513333" name="Multiplication Sign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mathMultiply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rgbClr val="4472C4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C7E109" id="Multiplication Sign 7" o:spid="_x0000_s1026" style="position:absolute;margin-left:351pt;margin-top:35.25pt;width:1in;height:1in;z-index:25166028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914400,914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" path="m143578,295654l295654,143578,457200,305125,618746,143578,770822,295654,609275,457200,770822,618746,618746,770822,457200,609275,295654,770822,143578,618746,305125,457200,143578,295654xe" fillcolor="red" strokecolor="#172c51" strokeweight="1pt">
                <v:stroke joinstyle="miter"/>
                <v:path arrowok="t" o:connecttype="custom" o:connectlocs="143578,295654;295654,143578;457200,305125;618746,143578;770822,295654;609275,457200;770822,618746;618746,770822;457200,609275;295654,770822;143578,618746;305125,457200;143578,295654" o:connectangles="0,0,0,0,0,0,0,0,0,0,0,0,0"/>
              </v:shape>
            </w:pict>
          </mc:Fallback>
        </mc:AlternateContent>
      </w:r>
      <w:r w:rsidRPr="00AA72C1">
        <w:rPr>
          <w:rFonts w:ascii="Calibri" w:eastAsia="Times New Roman" w:hAnsi="Calibri" w:cs="Calibri"/>
          <w:noProof/>
          <w:color w:val="0A2F41"/>
          <w:kern w:val="2"/>
          <w:sz w:val="28"/>
          <w:szCs w:val="28"/>
          <w:lang w:eastAsia="en-GB"/>
          <w14:ligatures w14:val="standardContextual"/>
        </w:rPr>
        <w:drawing>
          <wp:inline distT="0" distB="0" distL="0" distR="0" wp14:anchorId="7D2D5756" wp14:editId="51EB31DF">
            <wp:extent cx="2637346" cy="1994412"/>
            <wp:effectExtent l="0" t="0" r="0" b="6350"/>
            <wp:docPr id="1053955049" name="Picture 2" descr="A cabinet with bottles and medicine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3955049" name="Picture 2" descr="A cabinet with bottles and medicines&#10;&#10;Description automatically generated with medium confidence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690" r="10716" b="10183"/>
                    <a:stretch/>
                  </pic:blipFill>
                  <pic:spPr bwMode="auto">
                    <a:xfrm>
                      <a:off x="0" y="0"/>
                      <a:ext cx="2688736" cy="20332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D0B574B" w14:textId="20C11A2C" w:rsidR="00D60525" w:rsidRPr="00AA72C1" w:rsidRDefault="00D60525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If you have excess amounts supplied each month, as the GP to reduce the monthly </w:t>
      </w:r>
      <w:r w:rsidR="00F363CE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amount.</w:t>
      </w:r>
    </w:p>
    <w:p w14:paraId="7B699881" w14:textId="19E5890D" w:rsidR="00F363CE" w:rsidRPr="00AA72C1" w:rsidRDefault="00F363CE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>Order an interim quantity to align medications, rather than full boxes.</w:t>
      </w:r>
    </w:p>
    <w:p w14:paraId="3E14E184" w14:textId="585A284C" w:rsidR="00F363CE" w:rsidRPr="00AA72C1" w:rsidRDefault="00454542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>If you are a nursing home, check dressings stock- only order what you need.</w:t>
      </w:r>
    </w:p>
    <w:p w14:paraId="4B337200" w14:textId="6121E7AF" w:rsidR="009D6CDF" w:rsidRPr="00AA72C1" w:rsidRDefault="006134E1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>Keep an eye on inhale</w:t>
      </w:r>
      <w:r w:rsidR="003F4C24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rs, don’t just tick every month.</w:t>
      </w:r>
    </w:p>
    <w:p w14:paraId="7D949BB1" w14:textId="333C50E3" w:rsidR="00C80C52" w:rsidRPr="00AA72C1" w:rsidRDefault="00C80C52" w:rsidP="0045617F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Check expiry dates on medications, use the oldest first to the risk of </w:t>
      </w:r>
      <w:r w:rsidR="0027752E" w:rsidRPr="00AA72C1">
        <w:rPr>
          <w:rFonts w:ascii="Calibri" w:hAnsi="Calibri" w:cs="Calibri"/>
          <w:color w:val="1F3864" w:themeColor="accent1" w:themeShade="80"/>
          <w:sz w:val="28"/>
          <w:szCs w:val="28"/>
        </w:rPr>
        <w:t>out-of-date</w:t>
      </w: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 xml:space="preserve"> medications.</w:t>
      </w:r>
    </w:p>
    <w:p w14:paraId="339A45F4" w14:textId="63422ED8" w:rsidR="00C467FE" w:rsidRPr="00AA72C1" w:rsidRDefault="00931561" w:rsidP="007C191C">
      <w:pPr>
        <w:pStyle w:val="ListParagraph"/>
        <w:numPr>
          <w:ilvl w:val="0"/>
          <w:numId w:val="13"/>
        </w:numPr>
        <w:rPr>
          <w:rFonts w:ascii="Calibri" w:hAnsi="Calibri" w:cs="Calibri"/>
          <w:color w:val="1F3864" w:themeColor="accent1" w:themeShade="80"/>
          <w:sz w:val="28"/>
          <w:szCs w:val="28"/>
        </w:rPr>
      </w:pPr>
      <w:r w:rsidRPr="00AA72C1">
        <w:rPr>
          <w:rFonts w:ascii="Calibri" w:hAnsi="Calibri" w:cs="Calibri"/>
          <w:color w:val="1F3864" w:themeColor="accent1" w:themeShade="80"/>
          <w:sz w:val="28"/>
          <w:szCs w:val="28"/>
        </w:rPr>
        <w:t>Ensure opening dates are added to external items such as creams and oral liquids.</w:t>
      </w:r>
    </w:p>
    <w:p w14:paraId="7C545FF5" w14:textId="5CDAD250" w:rsidR="0027752E" w:rsidRPr="00F316AA" w:rsidRDefault="0027752E" w:rsidP="00F97C79">
      <w:pPr>
        <w:ind w:left="360"/>
        <w:rPr>
          <w:rFonts w:ascii="Calibri" w:hAnsi="Calibri" w:cs="Calibri"/>
          <w:color w:val="1F3864" w:themeColor="accent1" w:themeShade="80"/>
          <w:sz w:val="24"/>
          <w:szCs w:val="24"/>
        </w:rPr>
      </w:pPr>
    </w:p>
    <w:sectPr w:rsidR="0027752E" w:rsidRPr="00F316AA" w:rsidSect="00A86D68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pgBorders w:offsetFrom="page">
        <w:top w:val="single" w:sz="24" w:space="24" w:color="1F4E79" w:themeColor="accent5" w:themeShade="80"/>
        <w:left w:val="single" w:sz="24" w:space="24" w:color="1F4E79" w:themeColor="accent5" w:themeShade="80"/>
        <w:bottom w:val="single" w:sz="24" w:space="24" w:color="1F4E79" w:themeColor="accent5" w:themeShade="80"/>
        <w:right w:val="single" w:sz="24" w:space="24" w:color="1F4E79" w:themeColor="accent5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E11759" w14:textId="77777777" w:rsidR="00FE0ED9" w:rsidRDefault="00FE0ED9" w:rsidP="00313BEB">
      <w:pPr>
        <w:spacing w:after="0" w:line="240" w:lineRule="auto"/>
      </w:pPr>
      <w:r>
        <w:separator/>
      </w:r>
    </w:p>
  </w:endnote>
  <w:endnote w:type="continuationSeparator" w:id="0">
    <w:p w14:paraId="1DF25348" w14:textId="77777777" w:rsidR="00FE0ED9" w:rsidRDefault="00FE0ED9" w:rsidP="00313BEB">
      <w:pPr>
        <w:spacing w:after="0" w:line="240" w:lineRule="auto"/>
      </w:pPr>
      <w:r>
        <w:continuationSeparator/>
      </w:r>
    </w:p>
  </w:endnote>
  <w:endnote w:type="continuationNotice" w:id="1">
    <w:p w14:paraId="469A8E77" w14:textId="77777777" w:rsidR="00FE0ED9" w:rsidRDefault="00FE0E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164D7E" w14:textId="5922A436" w:rsidR="00457E14" w:rsidRDefault="00457E14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1028AA1" wp14:editId="1E9F5ACF">
              <wp:simplePos x="0" y="0"/>
              <wp:positionH relativeFrom="page">
                <wp:posOffset>704850</wp:posOffset>
              </wp:positionH>
              <wp:positionV relativeFrom="bottomMargin">
                <wp:posOffset>53340</wp:posOffset>
              </wp:positionV>
              <wp:extent cx="5943600" cy="407670"/>
              <wp:effectExtent l="0" t="0" r="0" b="0"/>
              <wp:wrapNone/>
              <wp:docPr id="155" name="Group 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0" cy="407670"/>
                        <a:chOff x="0" y="0"/>
                        <a:chExt cx="5943600" cy="407670"/>
                      </a:xfrm>
                    </wpg:grpSpPr>
                    <wps:wsp>
                      <wps:cNvPr id="156" name="Rectangle 156"/>
                      <wps:cNvSpPr/>
                      <wps:spPr>
                        <a:xfrm>
                          <a:off x="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7" name="Text Box 157"/>
                      <wps:cNvSpPr txBox="1"/>
                      <wps:spPr>
                        <a:xfrm>
                          <a:off x="228600" y="0"/>
                          <a:ext cx="5353050" cy="4076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1A262B" w14:textId="03B71D2E" w:rsidR="00457E14" w:rsidRDefault="00AA72C1">
                            <w:pPr>
                              <w:pStyle w:val="Footer"/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</w:pP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Author"/>
                                <w:tag w:val=""/>
                                <w:id w:val="-959653791"/>
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457E14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Heather Evans (Powys Teaching Health Board – Pharmacy &amp; Medicines Management)</w:t>
                                </w:r>
                              </w:sdtContent>
                            </w:sdt>
                            <w:r w:rsidR="00457E14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aps/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School"/>
                                <w:tag w:val="School"/>
                                <w:id w:val="1660265181"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r w:rsidR="00457E14">
                                  <w:rPr>
                                    <w:caps/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Bwrdd Iechyd Addysgu Powys Teaching Health Board</w:t>
                                </w:r>
                              </w:sdtContent>
                            </w:sdt>
                            <w:r w:rsidR="004F10E3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08/11/2024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1028AA1" id="Group 55" o:spid="_x0000_s1026" style="position:absolute;margin-left:55.5pt;margin-top:4.2pt;width:468pt;height:32.1pt;z-index:251658240;mso-position-horizontal-relative:page;mso-position-vertical-relative:bottom-margin-area" coordsize="59436,4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">
              <v:rect id="Rectangle 156" o:spid="_x0000_s1027" style="position:absolute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" fillcolor="white [3212]" stroked="f" strokeweight="1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7" o:spid="_x0000_s1028" type="#_x0000_t202" style="position:absolute;left:2286;width:53530;height:4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7A1A262B" w14:textId="03B71D2E" w:rsidR="00457E14" w:rsidRDefault="00AA72C1">
                      <w:pPr>
                        <w:pStyle w:val="Footer"/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</w:pP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Author"/>
                          <w:tag w:val=""/>
                          <w:id w:val="-959653791"/>
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<w:text/>
                        </w:sdtPr>
                        <w:sdtEndPr/>
                        <w:sdtContent>
                          <w:r w:rsidR="00457E14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Heather Evans (Powys Teaching Health Board – Pharmacy &amp; Medicines Management)</w:t>
                          </w:r>
                        </w:sdtContent>
                      </w:sdt>
                      <w:r w:rsidR="00457E14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aps/>
                            <w:color w:val="808080" w:themeColor="background1" w:themeShade="80"/>
                            <w:sz w:val="20"/>
                            <w:szCs w:val="20"/>
                          </w:rPr>
                          <w:alias w:val="School"/>
                          <w:tag w:val="School"/>
                          <w:id w:val="1660265181"/>
                          <w:dataBinding w:prefixMappings="xmlns:ns0='http://schemas.openxmlformats.org/officeDocument/2006/extended-properties' " w:xpath="/ns0:Properties[1]/ns0:Company[1]" w:storeItemID="{6668398D-A668-4E3E-A5EB-62B293D839F1}"/>
                          <w:text/>
                        </w:sdtPr>
                        <w:sdtEndPr/>
                        <w:sdtContent>
                          <w:r w:rsidR="00457E14">
                            <w:rPr>
                              <w:caps/>
                              <w:color w:val="808080" w:themeColor="background1" w:themeShade="80"/>
                              <w:sz w:val="20"/>
                              <w:szCs w:val="20"/>
                            </w:rPr>
                            <w:t>Bwrdd Iechyd Addysgu Powys Teaching Health Board</w:t>
                          </w:r>
                        </w:sdtContent>
                      </w:sdt>
                      <w:r w:rsidR="004F10E3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08/11/2024</w:t>
                      </w:r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CFEFA5" w14:textId="77777777" w:rsidR="00FE0ED9" w:rsidRDefault="00FE0ED9" w:rsidP="00313BEB">
      <w:pPr>
        <w:spacing w:after="0" w:line="240" w:lineRule="auto"/>
      </w:pPr>
      <w:r>
        <w:separator/>
      </w:r>
    </w:p>
  </w:footnote>
  <w:footnote w:type="continuationSeparator" w:id="0">
    <w:p w14:paraId="1BBE21D8" w14:textId="77777777" w:rsidR="00FE0ED9" w:rsidRDefault="00FE0ED9" w:rsidP="00313BEB">
      <w:pPr>
        <w:spacing w:after="0" w:line="240" w:lineRule="auto"/>
      </w:pPr>
      <w:r>
        <w:continuationSeparator/>
      </w:r>
    </w:p>
  </w:footnote>
  <w:footnote w:type="continuationNotice" w:id="1">
    <w:p w14:paraId="736FEC6A" w14:textId="77777777" w:rsidR="00FE0ED9" w:rsidRDefault="00FE0E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92E132" w14:textId="1456E9F1" w:rsidR="00313BEB" w:rsidRDefault="00313BEB" w:rsidP="00313BEB">
    <w:pPr>
      <w:pStyle w:val="Header"/>
      <w:jc w:val="right"/>
    </w:pPr>
    <w:r>
      <w:rPr>
        <w:noProof/>
      </w:rPr>
      <w:drawing>
        <wp:inline distT="0" distB="0" distL="0" distR="0" wp14:anchorId="65598F33" wp14:editId="37D790C3">
          <wp:extent cx="2743200" cy="800100"/>
          <wp:effectExtent l="0" t="0" r="0" b="0"/>
          <wp:docPr id="4" name="Picture 4" descr="Graphical user interfac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Graphical user interfac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B46C3"/>
    <w:multiLevelType w:val="hybridMultilevel"/>
    <w:tmpl w:val="DBA6E91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68D4E5DA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15490"/>
    <w:multiLevelType w:val="hybridMultilevel"/>
    <w:tmpl w:val="D26AAA2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F2DC1"/>
    <w:multiLevelType w:val="hybridMultilevel"/>
    <w:tmpl w:val="7C041DB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3D7043"/>
    <w:multiLevelType w:val="hybridMultilevel"/>
    <w:tmpl w:val="FB465A62"/>
    <w:lvl w:ilvl="0" w:tplc="080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19AB7957"/>
    <w:multiLevelType w:val="hybridMultilevel"/>
    <w:tmpl w:val="E898D0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605B2A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7F4E8C"/>
    <w:multiLevelType w:val="hybridMultilevel"/>
    <w:tmpl w:val="57F23DE6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0F5015"/>
    <w:multiLevelType w:val="hybridMultilevel"/>
    <w:tmpl w:val="0B8E84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780078"/>
    <w:multiLevelType w:val="hybridMultilevel"/>
    <w:tmpl w:val="72664B3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1163C8"/>
    <w:multiLevelType w:val="hybridMultilevel"/>
    <w:tmpl w:val="7370EDAC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1005CCC"/>
    <w:multiLevelType w:val="hybridMultilevel"/>
    <w:tmpl w:val="6DF6092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5B65EA"/>
    <w:multiLevelType w:val="hybridMultilevel"/>
    <w:tmpl w:val="3526545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BE68E9"/>
    <w:multiLevelType w:val="hybridMultilevel"/>
    <w:tmpl w:val="04548990"/>
    <w:lvl w:ilvl="0" w:tplc="FFFFFFFF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58323A25"/>
    <w:multiLevelType w:val="hybridMultilevel"/>
    <w:tmpl w:val="C7E894D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68203E6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C17294"/>
    <w:multiLevelType w:val="hybridMultilevel"/>
    <w:tmpl w:val="BD58946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7F45B9"/>
    <w:multiLevelType w:val="hybridMultilevel"/>
    <w:tmpl w:val="33D86014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074866">
    <w:abstractNumId w:val="6"/>
  </w:num>
  <w:num w:numId="2" w16cid:durableId="420688942">
    <w:abstractNumId w:val="4"/>
  </w:num>
  <w:num w:numId="3" w16cid:durableId="983852495">
    <w:abstractNumId w:val="1"/>
  </w:num>
  <w:num w:numId="4" w16cid:durableId="675154543">
    <w:abstractNumId w:val="0"/>
  </w:num>
  <w:num w:numId="5" w16cid:durableId="279337210">
    <w:abstractNumId w:val="5"/>
  </w:num>
  <w:num w:numId="6" w16cid:durableId="1946644499">
    <w:abstractNumId w:val="12"/>
  </w:num>
  <w:num w:numId="7" w16cid:durableId="739272">
    <w:abstractNumId w:val="3"/>
  </w:num>
  <w:num w:numId="8" w16cid:durableId="1971282496">
    <w:abstractNumId w:val="11"/>
  </w:num>
  <w:num w:numId="9" w16cid:durableId="1425766402">
    <w:abstractNumId w:val="10"/>
  </w:num>
  <w:num w:numId="10" w16cid:durableId="1649626685">
    <w:abstractNumId w:val="8"/>
  </w:num>
  <w:num w:numId="11" w16cid:durableId="1071270237">
    <w:abstractNumId w:val="7"/>
  </w:num>
  <w:num w:numId="12" w16cid:durableId="1602642809">
    <w:abstractNumId w:val="13"/>
  </w:num>
  <w:num w:numId="13" w16cid:durableId="1933775460">
    <w:abstractNumId w:val="9"/>
  </w:num>
  <w:num w:numId="14" w16cid:durableId="1101416518">
    <w:abstractNumId w:val="14"/>
  </w:num>
  <w:num w:numId="15" w16cid:durableId="1368676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BEB"/>
    <w:rsid w:val="000024A0"/>
    <w:rsid w:val="00032F56"/>
    <w:rsid w:val="000579A7"/>
    <w:rsid w:val="00060308"/>
    <w:rsid w:val="00061737"/>
    <w:rsid w:val="00065DD5"/>
    <w:rsid w:val="00072795"/>
    <w:rsid w:val="000854EE"/>
    <w:rsid w:val="000867B6"/>
    <w:rsid w:val="000D34A5"/>
    <w:rsid w:val="000D4CA1"/>
    <w:rsid w:val="000D5D5F"/>
    <w:rsid w:val="000E039E"/>
    <w:rsid w:val="000E6809"/>
    <w:rsid w:val="001138BF"/>
    <w:rsid w:val="00143948"/>
    <w:rsid w:val="00146621"/>
    <w:rsid w:val="00155F42"/>
    <w:rsid w:val="001564E3"/>
    <w:rsid w:val="0016100E"/>
    <w:rsid w:val="001638FA"/>
    <w:rsid w:val="00164EF0"/>
    <w:rsid w:val="001655F9"/>
    <w:rsid w:val="001B2D03"/>
    <w:rsid w:val="001B4FEC"/>
    <w:rsid w:val="001D0865"/>
    <w:rsid w:val="001E2C7B"/>
    <w:rsid w:val="001E503B"/>
    <w:rsid w:val="00205D75"/>
    <w:rsid w:val="00215A9B"/>
    <w:rsid w:val="002267BB"/>
    <w:rsid w:val="00244A44"/>
    <w:rsid w:val="002507D8"/>
    <w:rsid w:val="00251066"/>
    <w:rsid w:val="00252666"/>
    <w:rsid w:val="00260CE3"/>
    <w:rsid w:val="0027752E"/>
    <w:rsid w:val="002877BA"/>
    <w:rsid w:val="00292327"/>
    <w:rsid w:val="00292C3D"/>
    <w:rsid w:val="002B598B"/>
    <w:rsid w:val="002C14C0"/>
    <w:rsid w:val="002C25C3"/>
    <w:rsid w:val="002F23F7"/>
    <w:rsid w:val="002F2670"/>
    <w:rsid w:val="00313BEB"/>
    <w:rsid w:val="00324595"/>
    <w:rsid w:val="00364844"/>
    <w:rsid w:val="003750CD"/>
    <w:rsid w:val="00393B14"/>
    <w:rsid w:val="00394FB8"/>
    <w:rsid w:val="003B1369"/>
    <w:rsid w:val="003D089C"/>
    <w:rsid w:val="003F2D76"/>
    <w:rsid w:val="003F4C24"/>
    <w:rsid w:val="004207BC"/>
    <w:rsid w:val="00445CF5"/>
    <w:rsid w:val="00454542"/>
    <w:rsid w:val="0045617F"/>
    <w:rsid w:val="00457E14"/>
    <w:rsid w:val="00464CCC"/>
    <w:rsid w:val="004A3D40"/>
    <w:rsid w:val="004A6335"/>
    <w:rsid w:val="004E46A3"/>
    <w:rsid w:val="004F10E3"/>
    <w:rsid w:val="004F303B"/>
    <w:rsid w:val="00506010"/>
    <w:rsid w:val="00541ACF"/>
    <w:rsid w:val="00543171"/>
    <w:rsid w:val="00543620"/>
    <w:rsid w:val="00554942"/>
    <w:rsid w:val="00585D3C"/>
    <w:rsid w:val="00594CE5"/>
    <w:rsid w:val="00597E38"/>
    <w:rsid w:val="005A02C8"/>
    <w:rsid w:val="005A14E7"/>
    <w:rsid w:val="005B0F61"/>
    <w:rsid w:val="005B2DF3"/>
    <w:rsid w:val="005C0CA9"/>
    <w:rsid w:val="005C368E"/>
    <w:rsid w:val="005C4527"/>
    <w:rsid w:val="005D6D81"/>
    <w:rsid w:val="005E502D"/>
    <w:rsid w:val="005E5A60"/>
    <w:rsid w:val="005E5B27"/>
    <w:rsid w:val="005E6BA8"/>
    <w:rsid w:val="005E7FDB"/>
    <w:rsid w:val="005F7848"/>
    <w:rsid w:val="00606DB5"/>
    <w:rsid w:val="006134E1"/>
    <w:rsid w:val="0061416F"/>
    <w:rsid w:val="0061554E"/>
    <w:rsid w:val="00623FD2"/>
    <w:rsid w:val="00634C3A"/>
    <w:rsid w:val="00644B32"/>
    <w:rsid w:val="0066551A"/>
    <w:rsid w:val="00691F4D"/>
    <w:rsid w:val="006A2B64"/>
    <w:rsid w:val="006A2DDF"/>
    <w:rsid w:val="006D1B4E"/>
    <w:rsid w:val="006D6A45"/>
    <w:rsid w:val="006E2E11"/>
    <w:rsid w:val="006F7085"/>
    <w:rsid w:val="007069B4"/>
    <w:rsid w:val="007375AB"/>
    <w:rsid w:val="00750058"/>
    <w:rsid w:val="00754628"/>
    <w:rsid w:val="007714D5"/>
    <w:rsid w:val="00775F53"/>
    <w:rsid w:val="00787B9B"/>
    <w:rsid w:val="007907AB"/>
    <w:rsid w:val="00795EA8"/>
    <w:rsid w:val="007A1249"/>
    <w:rsid w:val="007B40F3"/>
    <w:rsid w:val="007C191C"/>
    <w:rsid w:val="007D77AC"/>
    <w:rsid w:val="007E1CB2"/>
    <w:rsid w:val="0081290A"/>
    <w:rsid w:val="00846668"/>
    <w:rsid w:val="00881496"/>
    <w:rsid w:val="0088788C"/>
    <w:rsid w:val="008E2CC2"/>
    <w:rsid w:val="008E3644"/>
    <w:rsid w:val="008F0D78"/>
    <w:rsid w:val="008F563B"/>
    <w:rsid w:val="00903E6B"/>
    <w:rsid w:val="00914937"/>
    <w:rsid w:val="009260A4"/>
    <w:rsid w:val="0093023A"/>
    <w:rsid w:val="00931561"/>
    <w:rsid w:val="0095002B"/>
    <w:rsid w:val="00957BD5"/>
    <w:rsid w:val="009717BE"/>
    <w:rsid w:val="00994897"/>
    <w:rsid w:val="009B0D71"/>
    <w:rsid w:val="009D6CDF"/>
    <w:rsid w:val="009E0B93"/>
    <w:rsid w:val="009E7BA7"/>
    <w:rsid w:val="009F02ED"/>
    <w:rsid w:val="009F533F"/>
    <w:rsid w:val="00A02BD3"/>
    <w:rsid w:val="00A10707"/>
    <w:rsid w:val="00A15243"/>
    <w:rsid w:val="00A31BDF"/>
    <w:rsid w:val="00A44D92"/>
    <w:rsid w:val="00A51461"/>
    <w:rsid w:val="00A5437E"/>
    <w:rsid w:val="00A86D68"/>
    <w:rsid w:val="00A87B25"/>
    <w:rsid w:val="00AA72C1"/>
    <w:rsid w:val="00AC1D39"/>
    <w:rsid w:val="00AE77D3"/>
    <w:rsid w:val="00AF53E2"/>
    <w:rsid w:val="00AF64AC"/>
    <w:rsid w:val="00AF745D"/>
    <w:rsid w:val="00B02B0C"/>
    <w:rsid w:val="00B04071"/>
    <w:rsid w:val="00B12741"/>
    <w:rsid w:val="00B301D8"/>
    <w:rsid w:val="00B547B7"/>
    <w:rsid w:val="00B57D3E"/>
    <w:rsid w:val="00B60E94"/>
    <w:rsid w:val="00B72D7B"/>
    <w:rsid w:val="00B76073"/>
    <w:rsid w:val="00B77D85"/>
    <w:rsid w:val="00BA6F5F"/>
    <w:rsid w:val="00BC2572"/>
    <w:rsid w:val="00BD7939"/>
    <w:rsid w:val="00BE56BB"/>
    <w:rsid w:val="00BE759B"/>
    <w:rsid w:val="00C01B95"/>
    <w:rsid w:val="00C049F0"/>
    <w:rsid w:val="00C4566A"/>
    <w:rsid w:val="00C45833"/>
    <w:rsid w:val="00C467FE"/>
    <w:rsid w:val="00C564E0"/>
    <w:rsid w:val="00C56A9E"/>
    <w:rsid w:val="00C56DC3"/>
    <w:rsid w:val="00C6250C"/>
    <w:rsid w:val="00C6753C"/>
    <w:rsid w:val="00C80C52"/>
    <w:rsid w:val="00C85D90"/>
    <w:rsid w:val="00C95D3C"/>
    <w:rsid w:val="00C974AC"/>
    <w:rsid w:val="00CB28F2"/>
    <w:rsid w:val="00CC1C66"/>
    <w:rsid w:val="00CC1E32"/>
    <w:rsid w:val="00CF638A"/>
    <w:rsid w:val="00D00D7F"/>
    <w:rsid w:val="00D250CB"/>
    <w:rsid w:val="00D40A81"/>
    <w:rsid w:val="00D54AB9"/>
    <w:rsid w:val="00D60525"/>
    <w:rsid w:val="00D60AE0"/>
    <w:rsid w:val="00D61A09"/>
    <w:rsid w:val="00D91838"/>
    <w:rsid w:val="00D91DB6"/>
    <w:rsid w:val="00DA793F"/>
    <w:rsid w:val="00DB195F"/>
    <w:rsid w:val="00DE763F"/>
    <w:rsid w:val="00DF35EA"/>
    <w:rsid w:val="00DF3A15"/>
    <w:rsid w:val="00E100F3"/>
    <w:rsid w:val="00E20226"/>
    <w:rsid w:val="00E303BE"/>
    <w:rsid w:val="00E40A02"/>
    <w:rsid w:val="00E51271"/>
    <w:rsid w:val="00E602CD"/>
    <w:rsid w:val="00E63F1C"/>
    <w:rsid w:val="00E90FFA"/>
    <w:rsid w:val="00EB5568"/>
    <w:rsid w:val="00ED40F1"/>
    <w:rsid w:val="00EE0498"/>
    <w:rsid w:val="00EE4B15"/>
    <w:rsid w:val="00EF09B2"/>
    <w:rsid w:val="00EF2345"/>
    <w:rsid w:val="00EF7DE9"/>
    <w:rsid w:val="00F316AA"/>
    <w:rsid w:val="00F363CE"/>
    <w:rsid w:val="00F455B6"/>
    <w:rsid w:val="00F52F46"/>
    <w:rsid w:val="00F5437B"/>
    <w:rsid w:val="00F663B8"/>
    <w:rsid w:val="00F71314"/>
    <w:rsid w:val="00F86994"/>
    <w:rsid w:val="00F97C79"/>
    <w:rsid w:val="00FA3DC9"/>
    <w:rsid w:val="00FB435F"/>
    <w:rsid w:val="00FC74FD"/>
    <w:rsid w:val="00FE0ED9"/>
    <w:rsid w:val="00FE542D"/>
    <w:rsid w:val="00FF2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E49850"/>
  <w15:chartTrackingRefBased/>
  <w15:docId w15:val="{3FB97505-25A3-456D-A8F9-81338383B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02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BE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13B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BEB"/>
  </w:style>
  <w:style w:type="paragraph" w:styleId="Footer">
    <w:name w:val="footer"/>
    <w:basedOn w:val="Normal"/>
    <w:link w:val="FooterChar"/>
    <w:uiPriority w:val="99"/>
    <w:unhideWhenUsed/>
    <w:rsid w:val="00313B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BEB"/>
  </w:style>
  <w:style w:type="character" w:styleId="Hyperlink">
    <w:name w:val="Hyperlink"/>
    <w:basedOn w:val="DefaultParagraphFont"/>
    <w:uiPriority w:val="99"/>
    <w:unhideWhenUsed/>
    <w:rsid w:val="00C85D90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23F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6030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E0B93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0579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E202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E2022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0226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116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publicdomainpictures.net/en/view-image.php?image=8468&amp;picture=please-come-home-soon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Order0 xmlns="a52a7c76-ceac-446d-ac85-cb82d00e3116" xsi:nil="true"/>
    <Finalised_x003f_ xmlns="a52a7c76-ceac-446d-ac85-cb82d00e3116">false</Finalised_x003f_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E04E7D23-4798-48C8-AE03-88B4D307B5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05D74A-351C-452E-B49F-2CC4996A1C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82E6BC-43A8-4D8A-AF8A-4A5F68BC7F9A}">
  <ds:schemaRefs>
    <ds:schemaRef ds:uri="http://schemas.microsoft.com/office/2006/metadata/properties"/>
    <ds:schemaRef ds:uri="a52a7c76-ceac-446d-ac85-cb82d00e3116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6414e7a8-3859-4baa-9b8d-a01e638680ef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344</Words>
  <Characters>1966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 Teaching Health Board</Company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Evans (Powys Teaching Health Board – Pharmacy &amp; Medicines Management)</dc:creator>
  <cp:keywords/>
  <dc:description/>
  <cp:lastModifiedBy>Heather Evans (PTHB - Medicines Management)</cp:lastModifiedBy>
  <cp:revision>35</cp:revision>
  <dcterms:created xsi:type="dcterms:W3CDTF">2024-08-05T23:30:00Z</dcterms:created>
  <dcterms:modified xsi:type="dcterms:W3CDTF">2024-11-08T11:07:00Z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