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016850" w14:textId="77777777" w:rsidR="005E1750" w:rsidRPr="00D0599E" w:rsidRDefault="005E1750" w:rsidP="005E1750">
      <w:pPr>
        <w:rPr>
          <w:rFonts w:ascii="Arial" w:hAnsi="Arial" w:cs="Arial"/>
        </w:rPr>
      </w:pPr>
    </w:p>
    <w:p w14:paraId="5A0B7FCE" w14:textId="77777777" w:rsidR="005E1750" w:rsidRPr="00D0599E" w:rsidRDefault="005E1750" w:rsidP="005E1750">
      <w:pPr>
        <w:rPr>
          <w:rFonts w:ascii="Arial" w:hAnsi="Arial" w:cs="Arial"/>
        </w:rPr>
      </w:pPr>
    </w:p>
    <w:p w14:paraId="0632EB44" w14:textId="77777777" w:rsidR="005E1750" w:rsidRPr="00B26853" w:rsidRDefault="005E1750" w:rsidP="005E1750">
      <w:pPr>
        <w:pStyle w:val="BodyTextIndent2"/>
        <w:ind w:left="0"/>
        <w:jc w:val="center"/>
        <w:rPr>
          <w:rFonts w:ascii="Verdana" w:hAnsi="Verdana" w:cs="Arial"/>
          <w:b/>
          <w:szCs w:val="24"/>
        </w:rPr>
      </w:pPr>
      <w:r w:rsidRPr="00B26853">
        <w:rPr>
          <w:rFonts w:ascii="Verdana" w:hAnsi="Verdana" w:cs="Arial"/>
          <w:b/>
          <w:szCs w:val="24"/>
        </w:rPr>
        <w:t xml:space="preserve">       </w:t>
      </w:r>
      <w:r w:rsidR="002D4FE2" w:rsidRPr="00B26853">
        <w:rPr>
          <w:rFonts w:ascii="Verdana" w:hAnsi="Verdana" w:cs="Arial"/>
          <w:noProof/>
          <w:szCs w:val="24"/>
          <w:lang w:eastAsia="en-GB"/>
        </w:rPr>
        <w:drawing>
          <wp:inline distT="0" distB="0" distL="0" distR="0" wp14:anchorId="48FCC446" wp14:editId="24029DC8">
            <wp:extent cx="2445385" cy="701675"/>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45385" cy="701675"/>
                    </a:xfrm>
                    <a:prstGeom prst="rect">
                      <a:avLst/>
                    </a:prstGeom>
                    <a:noFill/>
                    <a:ln>
                      <a:noFill/>
                    </a:ln>
                  </pic:spPr>
                </pic:pic>
              </a:graphicData>
            </a:graphic>
          </wp:inline>
        </w:drawing>
      </w:r>
    </w:p>
    <w:p w14:paraId="6A78329E" w14:textId="77777777" w:rsidR="005E1750" w:rsidRPr="00B26853" w:rsidRDefault="005E1750" w:rsidP="00953FD7">
      <w:pPr>
        <w:pStyle w:val="BodyTextIndent2"/>
        <w:ind w:left="0"/>
        <w:rPr>
          <w:rFonts w:ascii="Verdana" w:hAnsi="Verdana" w:cs="Arial"/>
          <w:b/>
          <w:szCs w:val="24"/>
        </w:rPr>
      </w:pPr>
    </w:p>
    <w:p w14:paraId="203AC9F7" w14:textId="77777777" w:rsidR="00D96890" w:rsidRPr="00B26853" w:rsidRDefault="00D96890" w:rsidP="00953FD7">
      <w:pPr>
        <w:pStyle w:val="BodyTextIndent2"/>
        <w:ind w:left="0"/>
        <w:rPr>
          <w:rFonts w:ascii="Verdana" w:hAnsi="Verdana" w:cs="Arial"/>
          <w:b/>
          <w:szCs w:val="24"/>
        </w:rPr>
      </w:pPr>
    </w:p>
    <w:p w14:paraId="0D0B3EB1" w14:textId="7260DCF3" w:rsidR="00953FD7" w:rsidRPr="00B26853" w:rsidRDefault="00B32A07" w:rsidP="005E1750">
      <w:pPr>
        <w:pStyle w:val="BodyTextIndent2"/>
        <w:ind w:left="0"/>
        <w:jc w:val="center"/>
        <w:rPr>
          <w:rFonts w:ascii="Verdana" w:hAnsi="Verdana" w:cs="Arial"/>
          <w:b/>
          <w:szCs w:val="24"/>
        </w:rPr>
      </w:pPr>
      <w:r w:rsidRPr="001277BE">
        <w:rPr>
          <w:rFonts w:ascii="Verdana" w:hAnsi="Verdana" w:cs="Arial"/>
          <w:b/>
          <w:szCs w:val="24"/>
          <w:lang w:val="en-US"/>
        </w:rPr>
        <w:t>Managing Medicines on Discharge</w:t>
      </w:r>
      <w:r w:rsidR="005E1750" w:rsidRPr="00B26853">
        <w:rPr>
          <w:rFonts w:ascii="Verdana" w:hAnsi="Verdana" w:cs="Arial"/>
          <w:b/>
          <w:szCs w:val="24"/>
        </w:rPr>
        <w:t xml:space="preserve"> </w:t>
      </w:r>
    </w:p>
    <w:p w14:paraId="0370BCB5" w14:textId="77777777" w:rsidR="00D96890" w:rsidRPr="00B26853" w:rsidRDefault="00D96890" w:rsidP="005E1750">
      <w:pPr>
        <w:pStyle w:val="BodyTextIndent2"/>
        <w:ind w:left="0"/>
        <w:jc w:val="center"/>
        <w:rPr>
          <w:rFonts w:ascii="Verdana" w:hAnsi="Verdana" w:cs="Arial"/>
          <w:b/>
          <w:szCs w:val="24"/>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1"/>
        <w:gridCol w:w="3860"/>
        <w:gridCol w:w="2676"/>
      </w:tblGrid>
      <w:tr w:rsidR="00B32A07" w:rsidRPr="00B26853" w14:paraId="5B009A2C" w14:textId="77777777">
        <w:tc>
          <w:tcPr>
            <w:tcW w:w="2361" w:type="dxa"/>
            <w:shd w:val="clear" w:color="auto" w:fill="D9D9D9" w:themeFill="background1" w:themeFillShade="D9"/>
            <w:vAlign w:val="center"/>
          </w:tcPr>
          <w:p w14:paraId="17042C45" w14:textId="77777777" w:rsidR="00B32A07" w:rsidRPr="00B26853" w:rsidRDefault="00B32A07" w:rsidP="00B32A07">
            <w:pPr>
              <w:pStyle w:val="BodyTextIndent2"/>
              <w:spacing w:before="120"/>
              <w:ind w:left="0"/>
              <w:rPr>
                <w:rFonts w:ascii="Verdana" w:hAnsi="Verdana" w:cs="Arial"/>
                <w:b/>
                <w:szCs w:val="24"/>
              </w:rPr>
            </w:pPr>
            <w:r w:rsidRPr="00B26853">
              <w:rPr>
                <w:rFonts w:ascii="Verdana" w:hAnsi="Verdana" w:cs="Arial"/>
                <w:b/>
                <w:szCs w:val="24"/>
              </w:rPr>
              <w:t>Document Reference No:</w:t>
            </w:r>
          </w:p>
        </w:tc>
        <w:tc>
          <w:tcPr>
            <w:tcW w:w="6536" w:type="dxa"/>
            <w:gridSpan w:val="2"/>
          </w:tcPr>
          <w:p w14:paraId="1623159B" w14:textId="6AEAB05A" w:rsidR="00B32A07" w:rsidRPr="00B26853" w:rsidRDefault="00B32A07" w:rsidP="00B32A07">
            <w:pPr>
              <w:pStyle w:val="BodyTextIndent2"/>
              <w:spacing w:before="120"/>
              <w:ind w:left="0"/>
              <w:rPr>
                <w:rFonts w:ascii="Verdana" w:hAnsi="Verdana" w:cs="Arial"/>
                <w:szCs w:val="24"/>
              </w:rPr>
            </w:pPr>
            <w:proofErr w:type="spellStart"/>
            <w:r w:rsidRPr="003816D8">
              <w:t>PtHB</w:t>
            </w:r>
            <w:proofErr w:type="spellEnd"/>
            <w:r w:rsidRPr="003816D8">
              <w:t xml:space="preserve"> / MMP</w:t>
            </w:r>
            <w:r w:rsidR="003816D8" w:rsidRPr="003816D8">
              <w:t>409</w:t>
            </w:r>
          </w:p>
        </w:tc>
      </w:tr>
      <w:tr w:rsidR="00B32A07" w:rsidRPr="00B26853" w14:paraId="1DB7AC59" w14:textId="77777777">
        <w:tc>
          <w:tcPr>
            <w:tcW w:w="2361" w:type="dxa"/>
            <w:shd w:val="clear" w:color="auto" w:fill="D9D9D9" w:themeFill="background1" w:themeFillShade="D9"/>
            <w:vAlign w:val="center"/>
          </w:tcPr>
          <w:p w14:paraId="41277309" w14:textId="77777777" w:rsidR="00B32A07" w:rsidRPr="00B26853" w:rsidRDefault="00B32A07" w:rsidP="00B32A07">
            <w:pPr>
              <w:pStyle w:val="BodyTextIndent2"/>
              <w:spacing w:before="120"/>
              <w:ind w:left="0"/>
              <w:rPr>
                <w:rFonts w:ascii="Verdana" w:hAnsi="Verdana" w:cs="Arial"/>
                <w:b/>
                <w:szCs w:val="24"/>
              </w:rPr>
            </w:pPr>
            <w:r w:rsidRPr="00B26853">
              <w:rPr>
                <w:rFonts w:ascii="Verdana" w:hAnsi="Verdana" w:cs="Arial"/>
                <w:b/>
                <w:szCs w:val="24"/>
              </w:rPr>
              <w:t>Version No:</w:t>
            </w:r>
          </w:p>
        </w:tc>
        <w:tc>
          <w:tcPr>
            <w:tcW w:w="6536" w:type="dxa"/>
            <w:gridSpan w:val="2"/>
          </w:tcPr>
          <w:p w14:paraId="2174ED13" w14:textId="25CA2789" w:rsidR="00B32A07" w:rsidRPr="00B26853" w:rsidRDefault="00B32A07" w:rsidP="00B32A07">
            <w:pPr>
              <w:pStyle w:val="BodyTextIndent2"/>
              <w:spacing w:before="120"/>
              <w:ind w:left="0"/>
              <w:rPr>
                <w:rFonts w:ascii="Verdana" w:hAnsi="Verdana" w:cs="Arial"/>
                <w:szCs w:val="24"/>
              </w:rPr>
            </w:pPr>
            <w:r w:rsidRPr="001D26DF">
              <w:t>2</w:t>
            </w:r>
          </w:p>
        </w:tc>
      </w:tr>
      <w:tr w:rsidR="00B32A07" w:rsidRPr="00B26853" w14:paraId="71A36159" w14:textId="77777777">
        <w:tc>
          <w:tcPr>
            <w:tcW w:w="2361" w:type="dxa"/>
            <w:shd w:val="clear" w:color="auto" w:fill="D9D9D9" w:themeFill="background1" w:themeFillShade="D9"/>
            <w:vAlign w:val="center"/>
          </w:tcPr>
          <w:p w14:paraId="2A5B9FE2" w14:textId="77777777" w:rsidR="00B32A07" w:rsidRPr="00B26853" w:rsidRDefault="00B32A07" w:rsidP="00B32A07">
            <w:pPr>
              <w:pStyle w:val="BodyTextIndent2"/>
              <w:spacing w:before="120"/>
              <w:ind w:left="0"/>
              <w:rPr>
                <w:rFonts w:ascii="Verdana" w:hAnsi="Verdana" w:cs="Arial"/>
                <w:b/>
                <w:szCs w:val="24"/>
              </w:rPr>
            </w:pPr>
            <w:r w:rsidRPr="00B26853">
              <w:rPr>
                <w:rFonts w:ascii="Verdana" w:hAnsi="Verdana" w:cs="Arial"/>
                <w:b/>
                <w:szCs w:val="24"/>
              </w:rPr>
              <w:t>Issue Date:</w:t>
            </w:r>
          </w:p>
        </w:tc>
        <w:tc>
          <w:tcPr>
            <w:tcW w:w="6536" w:type="dxa"/>
            <w:gridSpan w:val="2"/>
          </w:tcPr>
          <w:p w14:paraId="18117ADE" w14:textId="499638CF" w:rsidR="00B32A07" w:rsidRPr="00B26853" w:rsidRDefault="001350A9" w:rsidP="00B32A07">
            <w:pPr>
              <w:pStyle w:val="BodyTextIndent2"/>
              <w:spacing w:before="120"/>
              <w:ind w:left="0"/>
              <w:rPr>
                <w:rFonts w:ascii="Verdana" w:hAnsi="Verdana" w:cs="Arial"/>
                <w:szCs w:val="24"/>
              </w:rPr>
            </w:pPr>
            <w:r>
              <w:t>September</w:t>
            </w:r>
            <w:r w:rsidR="00B32A07" w:rsidRPr="001D26DF">
              <w:t xml:space="preserve"> 2024</w:t>
            </w:r>
          </w:p>
        </w:tc>
      </w:tr>
      <w:tr w:rsidR="00B32A07" w:rsidRPr="00B26853" w14:paraId="370FCD15" w14:textId="77777777">
        <w:tc>
          <w:tcPr>
            <w:tcW w:w="2361" w:type="dxa"/>
            <w:shd w:val="clear" w:color="auto" w:fill="D9D9D9" w:themeFill="background1" w:themeFillShade="D9"/>
            <w:vAlign w:val="center"/>
          </w:tcPr>
          <w:p w14:paraId="23DA9735" w14:textId="77777777" w:rsidR="00B32A07" w:rsidRPr="00B26853" w:rsidRDefault="00B32A07" w:rsidP="00B32A07">
            <w:pPr>
              <w:pStyle w:val="BodyTextIndent2"/>
              <w:spacing w:before="120"/>
              <w:ind w:left="0"/>
              <w:rPr>
                <w:rFonts w:ascii="Verdana" w:hAnsi="Verdana" w:cs="Arial"/>
                <w:b/>
                <w:szCs w:val="24"/>
              </w:rPr>
            </w:pPr>
            <w:r w:rsidRPr="00B26853">
              <w:rPr>
                <w:rFonts w:ascii="Verdana" w:hAnsi="Verdana" w:cs="Arial"/>
                <w:b/>
                <w:szCs w:val="24"/>
              </w:rPr>
              <w:t>Review Date:</w:t>
            </w:r>
          </w:p>
        </w:tc>
        <w:tc>
          <w:tcPr>
            <w:tcW w:w="6536" w:type="dxa"/>
            <w:gridSpan w:val="2"/>
          </w:tcPr>
          <w:p w14:paraId="13E79A1B" w14:textId="1B49EE54" w:rsidR="00B32A07" w:rsidRPr="00B26853" w:rsidRDefault="001350A9" w:rsidP="00B32A07">
            <w:pPr>
              <w:pStyle w:val="BodyTextIndent2"/>
              <w:spacing w:before="120"/>
              <w:ind w:left="0"/>
              <w:rPr>
                <w:rFonts w:ascii="Verdana" w:hAnsi="Verdana" w:cs="Arial"/>
                <w:szCs w:val="24"/>
              </w:rPr>
            </w:pPr>
            <w:r>
              <w:t>September</w:t>
            </w:r>
            <w:r w:rsidR="00B32A07" w:rsidRPr="001D26DF">
              <w:t xml:space="preserve"> 2027 </w:t>
            </w:r>
          </w:p>
        </w:tc>
      </w:tr>
      <w:tr w:rsidR="00B32A07" w:rsidRPr="00B26853" w14:paraId="7EBFF540" w14:textId="77777777">
        <w:tc>
          <w:tcPr>
            <w:tcW w:w="2361" w:type="dxa"/>
            <w:shd w:val="clear" w:color="auto" w:fill="D9D9D9" w:themeFill="background1" w:themeFillShade="D9"/>
            <w:vAlign w:val="center"/>
          </w:tcPr>
          <w:p w14:paraId="743B7F35" w14:textId="77777777" w:rsidR="00B32A07" w:rsidRPr="00B26853" w:rsidRDefault="00B32A07" w:rsidP="00B32A07">
            <w:pPr>
              <w:pStyle w:val="BodyTextIndent2"/>
              <w:spacing w:before="120"/>
              <w:ind w:left="0"/>
              <w:rPr>
                <w:rFonts w:ascii="Verdana" w:hAnsi="Verdana" w:cs="Arial"/>
                <w:b/>
                <w:szCs w:val="24"/>
              </w:rPr>
            </w:pPr>
            <w:r w:rsidRPr="00B26853">
              <w:rPr>
                <w:rFonts w:ascii="Verdana" w:hAnsi="Verdana" w:cs="Arial"/>
                <w:b/>
                <w:szCs w:val="24"/>
              </w:rPr>
              <w:t>Author:</w:t>
            </w:r>
          </w:p>
        </w:tc>
        <w:tc>
          <w:tcPr>
            <w:tcW w:w="6536" w:type="dxa"/>
            <w:gridSpan w:val="2"/>
          </w:tcPr>
          <w:p w14:paraId="298C19A1" w14:textId="3D08E119" w:rsidR="00B32A07" w:rsidRPr="00B26853" w:rsidRDefault="00B32A07" w:rsidP="00B32A07">
            <w:pPr>
              <w:pStyle w:val="BodyTextIndent2"/>
              <w:spacing w:before="120"/>
              <w:ind w:left="0"/>
              <w:rPr>
                <w:rFonts w:ascii="Verdana" w:hAnsi="Verdana" w:cs="Arial"/>
                <w:szCs w:val="24"/>
              </w:rPr>
            </w:pPr>
            <w:r w:rsidRPr="001D26DF">
              <w:t>Senior MM Technician</w:t>
            </w:r>
          </w:p>
        </w:tc>
      </w:tr>
      <w:tr w:rsidR="00B32A07" w:rsidRPr="00B26853" w14:paraId="726BE16B" w14:textId="77777777">
        <w:tc>
          <w:tcPr>
            <w:tcW w:w="2361" w:type="dxa"/>
            <w:shd w:val="clear" w:color="auto" w:fill="D9D9D9" w:themeFill="background1" w:themeFillShade="D9"/>
            <w:vAlign w:val="center"/>
          </w:tcPr>
          <w:p w14:paraId="25308832" w14:textId="77777777" w:rsidR="00B32A07" w:rsidRPr="00B26853" w:rsidRDefault="00B32A07" w:rsidP="00B32A07">
            <w:pPr>
              <w:pStyle w:val="BodyTextIndent2"/>
              <w:spacing w:before="120"/>
              <w:ind w:left="0"/>
              <w:rPr>
                <w:rFonts w:ascii="Verdana" w:hAnsi="Verdana" w:cs="Arial"/>
                <w:b/>
                <w:szCs w:val="24"/>
              </w:rPr>
            </w:pPr>
            <w:r w:rsidRPr="00B26853">
              <w:rPr>
                <w:rFonts w:ascii="Verdana" w:hAnsi="Verdana" w:cs="Arial"/>
                <w:b/>
                <w:szCs w:val="24"/>
              </w:rPr>
              <w:t>Document Owner:</w:t>
            </w:r>
          </w:p>
        </w:tc>
        <w:tc>
          <w:tcPr>
            <w:tcW w:w="6536" w:type="dxa"/>
            <w:gridSpan w:val="2"/>
          </w:tcPr>
          <w:p w14:paraId="51E5A806" w14:textId="3CE072CF" w:rsidR="00B32A07" w:rsidRPr="00B26853" w:rsidRDefault="00B32A07" w:rsidP="00B32A07">
            <w:pPr>
              <w:pStyle w:val="BodyTextIndent2"/>
              <w:spacing w:before="120"/>
              <w:ind w:left="0"/>
              <w:rPr>
                <w:rFonts w:ascii="Verdana" w:hAnsi="Verdana" w:cs="Arial"/>
                <w:szCs w:val="24"/>
              </w:rPr>
            </w:pPr>
            <w:r w:rsidRPr="001D26DF">
              <w:t>Chief Pharmacist</w:t>
            </w:r>
          </w:p>
        </w:tc>
      </w:tr>
      <w:tr w:rsidR="00B32A07" w:rsidRPr="00B26853" w14:paraId="3CBC204F" w14:textId="77777777">
        <w:tc>
          <w:tcPr>
            <w:tcW w:w="2361" w:type="dxa"/>
            <w:shd w:val="clear" w:color="auto" w:fill="D9D9D9" w:themeFill="background1" w:themeFillShade="D9"/>
            <w:vAlign w:val="center"/>
          </w:tcPr>
          <w:p w14:paraId="2FB3ADA6" w14:textId="77777777" w:rsidR="00B32A07" w:rsidRPr="00B26853" w:rsidRDefault="00B32A07" w:rsidP="00B32A07">
            <w:pPr>
              <w:pStyle w:val="BodyTextIndent2"/>
              <w:spacing w:before="120"/>
              <w:ind w:left="0"/>
              <w:rPr>
                <w:rFonts w:ascii="Verdana" w:hAnsi="Verdana" w:cs="Arial"/>
                <w:b/>
                <w:szCs w:val="24"/>
              </w:rPr>
            </w:pPr>
            <w:r w:rsidRPr="00B26853">
              <w:rPr>
                <w:rFonts w:ascii="Verdana" w:hAnsi="Verdana" w:cs="Arial"/>
                <w:b/>
                <w:szCs w:val="24"/>
              </w:rPr>
              <w:t>Accountable Executive:</w:t>
            </w:r>
          </w:p>
        </w:tc>
        <w:tc>
          <w:tcPr>
            <w:tcW w:w="6536" w:type="dxa"/>
            <w:gridSpan w:val="2"/>
          </w:tcPr>
          <w:p w14:paraId="1B1982D0" w14:textId="590B6D76" w:rsidR="00B32A07" w:rsidRPr="00B26853" w:rsidRDefault="007A1363" w:rsidP="00B32A07">
            <w:pPr>
              <w:pStyle w:val="BodyTextIndent2"/>
              <w:spacing w:before="120"/>
              <w:ind w:left="0"/>
              <w:rPr>
                <w:rFonts w:ascii="Verdana" w:hAnsi="Verdana" w:cs="Arial"/>
                <w:szCs w:val="24"/>
              </w:rPr>
            </w:pPr>
            <w:r>
              <w:rPr>
                <w:rFonts w:ascii="Verdana" w:hAnsi="Verdana" w:cs="Arial"/>
                <w:szCs w:val="24"/>
              </w:rPr>
              <w:t>Medical Director</w:t>
            </w:r>
          </w:p>
        </w:tc>
      </w:tr>
      <w:tr w:rsidR="00B32A07" w:rsidRPr="00B26853" w14:paraId="5491EC76" w14:textId="77777777">
        <w:tc>
          <w:tcPr>
            <w:tcW w:w="2361" w:type="dxa"/>
            <w:shd w:val="clear" w:color="auto" w:fill="D9D9D9" w:themeFill="background1" w:themeFillShade="D9"/>
            <w:vAlign w:val="center"/>
          </w:tcPr>
          <w:p w14:paraId="183039C3" w14:textId="77777777" w:rsidR="00B32A07" w:rsidRPr="00B26853" w:rsidRDefault="00B32A07" w:rsidP="00B32A07">
            <w:pPr>
              <w:pStyle w:val="BodyTextIndent2"/>
              <w:spacing w:before="120"/>
              <w:ind w:left="0"/>
              <w:rPr>
                <w:rFonts w:ascii="Verdana" w:hAnsi="Verdana" w:cs="Arial"/>
                <w:b/>
                <w:szCs w:val="24"/>
              </w:rPr>
            </w:pPr>
            <w:r w:rsidRPr="00B26853">
              <w:rPr>
                <w:rFonts w:ascii="Verdana" w:hAnsi="Verdana" w:cs="Arial"/>
                <w:b/>
                <w:szCs w:val="24"/>
              </w:rPr>
              <w:t>Approved By:</w:t>
            </w:r>
          </w:p>
        </w:tc>
        <w:tc>
          <w:tcPr>
            <w:tcW w:w="6536" w:type="dxa"/>
            <w:gridSpan w:val="2"/>
          </w:tcPr>
          <w:p w14:paraId="0D24B720" w14:textId="1DA4B6FA" w:rsidR="00B32A07" w:rsidRPr="00B26853" w:rsidRDefault="00C6101F" w:rsidP="00B32A07">
            <w:pPr>
              <w:pStyle w:val="BodyTextIndent2"/>
              <w:spacing w:before="120"/>
              <w:ind w:left="0"/>
              <w:rPr>
                <w:rFonts w:ascii="Verdana" w:hAnsi="Verdana" w:cs="Arial"/>
                <w:szCs w:val="24"/>
              </w:rPr>
            </w:pPr>
            <w:r>
              <w:rPr>
                <w:rFonts w:ascii="Verdana" w:hAnsi="Verdana" w:cs="Arial"/>
                <w:szCs w:val="24"/>
              </w:rPr>
              <w:t>Area Prescribing Group</w:t>
            </w:r>
          </w:p>
        </w:tc>
      </w:tr>
      <w:tr w:rsidR="00B32A07" w:rsidRPr="00B26853" w14:paraId="0B986948" w14:textId="77777777">
        <w:tc>
          <w:tcPr>
            <w:tcW w:w="2361" w:type="dxa"/>
            <w:shd w:val="clear" w:color="auto" w:fill="D9D9D9" w:themeFill="background1" w:themeFillShade="D9"/>
            <w:vAlign w:val="center"/>
          </w:tcPr>
          <w:p w14:paraId="7D2960A7" w14:textId="77777777" w:rsidR="00B32A07" w:rsidRPr="00B26853" w:rsidRDefault="00B32A07" w:rsidP="00B32A07">
            <w:pPr>
              <w:pStyle w:val="BodyTextIndent2"/>
              <w:spacing w:before="120"/>
              <w:ind w:left="0"/>
              <w:rPr>
                <w:rFonts w:ascii="Verdana" w:hAnsi="Verdana" w:cs="Arial"/>
                <w:b/>
                <w:szCs w:val="24"/>
              </w:rPr>
            </w:pPr>
            <w:r w:rsidRPr="00B26853">
              <w:rPr>
                <w:rFonts w:ascii="Verdana" w:hAnsi="Verdana" w:cs="Arial"/>
                <w:b/>
                <w:szCs w:val="24"/>
              </w:rPr>
              <w:t>Approval Date:</w:t>
            </w:r>
          </w:p>
        </w:tc>
        <w:tc>
          <w:tcPr>
            <w:tcW w:w="6536" w:type="dxa"/>
            <w:gridSpan w:val="2"/>
          </w:tcPr>
          <w:p w14:paraId="376DD530" w14:textId="03B6725F" w:rsidR="00B32A07" w:rsidRPr="00B26853" w:rsidRDefault="001350A9" w:rsidP="00B32A07">
            <w:pPr>
              <w:pStyle w:val="BodyTextIndent2"/>
              <w:spacing w:before="120"/>
              <w:ind w:left="0"/>
              <w:rPr>
                <w:rFonts w:ascii="Verdana" w:hAnsi="Verdana" w:cs="Arial"/>
                <w:szCs w:val="24"/>
              </w:rPr>
            </w:pPr>
            <w:r>
              <w:rPr>
                <w:rFonts w:ascii="Verdana" w:hAnsi="Verdana" w:cs="Arial"/>
                <w:szCs w:val="24"/>
              </w:rPr>
              <w:t>September 2024</w:t>
            </w:r>
          </w:p>
        </w:tc>
      </w:tr>
      <w:tr w:rsidR="00B32A07" w:rsidRPr="00B26853" w14:paraId="36967EC6" w14:textId="77777777">
        <w:tc>
          <w:tcPr>
            <w:tcW w:w="2361" w:type="dxa"/>
            <w:shd w:val="clear" w:color="auto" w:fill="D9D9D9" w:themeFill="background1" w:themeFillShade="D9"/>
            <w:vAlign w:val="center"/>
          </w:tcPr>
          <w:p w14:paraId="710BB6A3" w14:textId="77777777" w:rsidR="00B32A07" w:rsidRPr="00B26853" w:rsidRDefault="00B32A07" w:rsidP="00B32A07">
            <w:pPr>
              <w:pStyle w:val="BodyTextIndent2"/>
              <w:spacing w:before="120"/>
              <w:ind w:left="0"/>
              <w:rPr>
                <w:rFonts w:ascii="Verdana" w:hAnsi="Verdana" w:cs="Arial"/>
                <w:b/>
                <w:szCs w:val="24"/>
              </w:rPr>
            </w:pPr>
            <w:r w:rsidRPr="00B26853">
              <w:rPr>
                <w:rFonts w:ascii="Verdana" w:hAnsi="Verdana" w:cs="Arial"/>
                <w:b/>
                <w:szCs w:val="24"/>
              </w:rPr>
              <w:t>Document Type:</w:t>
            </w:r>
          </w:p>
        </w:tc>
        <w:tc>
          <w:tcPr>
            <w:tcW w:w="3860" w:type="dxa"/>
          </w:tcPr>
          <w:p w14:paraId="696A6FFE" w14:textId="6007BE57" w:rsidR="00B32A07" w:rsidRPr="00B26853" w:rsidRDefault="00BC4B62" w:rsidP="00B32A07">
            <w:pPr>
              <w:pStyle w:val="BodyTextIndent2"/>
              <w:spacing w:before="120"/>
              <w:ind w:left="0"/>
              <w:rPr>
                <w:rFonts w:ascii="Verdana" w:hAnsi="Verdana" w:cs="Arial"/>
                <w:szCs w:val="24"/>
              </w:rPr>
            </w:pPr>
            <w:r>
              <w:t>SOP</w:t>
            </w:r>
          </w:p>
        </w:tc>
        <w:tc>
          <w:tcPr>
            <w:tcW w:w="2676" w:type="dxa"/>
          </w:tcPr>
          <w:p w14:paraId="335748F4" w14:textId="0EA16039" w:rsidR="00B32A07" w:rsidRPr="00B26853" w:rsidRDefault="00B32A07" w:rsidP="00B32A07">
            <w:pPr>
              <w:pStyle w:val="BodyTextIndent2"/>
              <w:spacing w:before="120"/>
              <w:ind w:left="0"/>
              <w:rPr>
                <w:rFonts w:ascii="Verdana" w:hAnsi="Verdana" w:cs="Arial"/>
                <w:szCs w:val="24"/>
              </w:rPr>
            </w:pPr>
            <w:r w:rsidRPr="001D26DF">
              <w:t>Clinical</w:t>
            </w:r>
          </w:p>
        </w:tc>
      </w:tr>
      <w:tr w:rsidR="00B32A07" w:rsidRPr="00B26853" w14:paraId="2588CAAD" w14:textId="77777777">
        <w:tc>
          <w:tcPr>
            <w:tcW w:w="2361" w:type="dxa"/>
            <w:shd w:val="clear" w:color="auto" w:fill="D9D9D9" w:themeFill="background1" w:themeFillShade="D9"/>
            <w:vAlign w:val="center"/>
          </w:tcPr>
          <w:p w14:paraId="468A4C5E" w14:textId="77777777" w:rsidR="00B32A07" w:rsidRPr="00B26853" w:rsidRDefault="00B32A07" w:rsidP="00B32A07">
            <w:pPr>
              <w:pStyle w:val="BodyTextIndent2"/>
              <w:spacing w:before="120"/>
              <w:ind w:left="0"/>
              <w:rPr>
                <w:rFonts w:ascii="Verdana" w:hAnsi="Verdana" w:cs="Arial"/>
                <w:b/>
                <w:szCs w:val="24"/>
              </w:rPr>
            </w:pPr>
            <w:r w:rsidRPr="00B26853">
              <w:rPr>
                <w:rFonts w:ascii="Verdana" w:hAnsi="Verdana" w:cs="Arial"/>
                <w:b/>
                <w:szCs w:val="24"/>
              </w:rPr>
              <w:t>Scope:</w:t>
            </w:r>
          </w:p>
        </w:tc>
        <w:tc>
          <w:tcPr>
            <w:tcW w:w="6536" w:type="dxa"/>
            <w:gridSpan w:val="2"/>
          </w:tcPr>
          <w:p w14:paraId="42A09534" w14:textId="69D80410" w:rsidR="00B32A07" w:rsidRPr="00B26853" w:rsidRDefault="00B32A07" w:rsidP="00B32A07">
            <w:pPr>
              <w:pStyle w:val="BodyTextIndent2"/>
              <w:spacing w:before="120"/>
              <w:ind w:left="0"/>
              <w:rPr>
                <w:rFonts w:ascii="Verdana" w:hAnsi="Verdana" w:cs="Arial"/>
                <w:szCs w:val="24"/>
              </w:rPr>
            </w:pPr>
            <w:r w:rsidRPr="001D26DF">
              <w:t xml:space="preserve">Ward </w:t>
            </w:r>
            <w:r>
              <w:t>B</w:t>
            </w:r>
            <w:r w:rsidRPr="001D26DF">
              <w:t>ased Medicines Management Team</w:t>
            </w:r>
          </w:p>
        </w:tc>
      </w:tr>
    </w:tbl>
    <w:p w14:paraId="0BD42013" w14:textId="77777777" w:rsidR="005E1750" w:rsidRPr="00B26853" w:rsidRDefault="005E1750" w:rsidP="005E1750">
      <w:pPr>
        <w:pStyle w:val="BodyTextIndent2"/>
        <w:ind w:left="0"/>
        <w:rPr>
          <w:rFonts w:ascii="Verdana" w:hAnsi="Verdana" w:cs="Arial"/>
          <w:b/>
          <w:szCs w:val="24"/>
        </w:rPr>
      </w:pPr>
    </w:p>
    <w:p w14:paraId="63DF287B" w14:textId="77777777" w:rsidR="005E1750" w:rsidRPr="00B26853" w:rsidRDefault="005E1750" w:rsidP="005E1750">
      <w:pPr>
        <w:pStyle w:val="BodyTextIndent2"/>
        <w:ind w:left="0"/>
        <w:rPr>
          <w:rFonts w:ascii="Verdana" w:hAnsi="Verdana" w:cs="Arial"/>
          <w:szCs w:val="24"/>
        </w:rPr>
      </w:pPr>
    </w:p>
    <w:p w14:paraId="0320DDA4" w14:textId="77777777" w:rsidR="005E1750" w:rsidRPr="00B26853" w:rsidRDefault="005E1750" w:rsidP="005E1750">
      <w:pPr>
        <w:pStyle w:val="BodyTextIndent2"/>
        <w:ind w:left="0"/>
        <w:rPr>
          <w:rFonts w:ascii="Verdana" w:hAnsi="Verdana" w:cs="Arial"/>
          <w:szCs w:val="24"/>
        </w:rPr>
      </w:pPr>
    </w:p>
    <w:p w14:paraId="1EE37FB9" w14:textId="77777777" w:rsidR="004D122A" w:rsidRPr="006972ED" w:rsidRDefault="004D122A" w:rsidP="004D122A">
      <w:pPr>
        <w:pStyle w:val="BodyTextIndent2"/>
        <w:ind w:left="0"/>
        <w:jc w:val="center"/>
        <w:rPr>
          <w:rFonts w:ascii="Verdana" w:hAnsi="Verdana" w:cs="Arial"/>
          <w:sz w:val="18"/>
          <w:szCs w:val="18"/>
        </w:rPr>
      </w:pPr>
      <w:r w:rsidRPr="006972ED">
        <w:rPr>
          <w:rFonts w:ascii="Verdana" w:hAnsi="Verdana" w:cs="Arial"/>
          <w:sz w:val="18"/>
          <w:szCs w:val="18"/>
        </w:rPr>
        <w:t xml:space="preserve">The latest </w:t>
      </w:r>
      <w:r>
        <w:rPr>
          <w:rFonts w:ascii="Verdana" w:hAnsi="Verdana" w:cs="Arial"/>
          <w:sz w:val="18"/>
          <w:szCs w:val="18"/>
        </w:rPr>
        <w:t xml:space="preserve">approved </w:t>
      </w:r>
      <w:r w:rsidRPr="006972ED">
        <w:rPr>
          <w:rFonts w:ascii="Verdana" w:hAnsi="Verdana" w:cs="Arial"/>
          <w:sz w:val="18"/>
          <w:szCs w:val="18"/>
        </w:rPr>
        <w:t xml:space="preserve">version </w:t>
      </w:r>
      <w:r>
        <w:rPr>
          <w:rFonts w:ascii="Verdana" w:hAnsi="Verdana" w:cs="Arial"/>
          <w:sz w:val="18"/>
          <w:szCs w:val="18"/>
        </w:rPr>
        <w:t>of this document is online</w:t>
      </w:r>
      <w:r w:rsidRPr="006972ED">
        <w:rPr>
          <w:rFonts w:ascii="Verdana" w:hAnsi="Verdana" w:cs="Arial"/>
          <w:sz w:val="18"/>
          <w:szCs w:val="18"/>
        </w:rPr>
        <w:t xml:space="preserve">.  </w:t>
      </w:r>
    </w:p>
    <w:p w14:paraId="18A796F5" w14:textId="77777777" w:rsidR="004D122A" w:rsidRPr="006972ED" w:rsidRDefault="004D122A" w:rsidP="004D122A">
      <w:pPr>
        <w:pStyle w:val="BodyTextIndent2"/>
        <w:ind w:left="0"/>
        <w:jc w:val="center"/>
        <w:rPr>
          <w:rFonts w:ascii="Verdana" w:hAnsi="Verdana" w:cs="Arial"/>
          <w:sz w:val="18"/>
          <w:szCs w:val="18"/>
        </w:rPr>
      </w:pPr>
      <w:r w:rsidRPr="006972ED">
        <w:rPr>
          <w:rFonts w:ascii="Verdana" w:hAnsi="Verdana" w:cs="Arial"/>
          <w:sz w:val="18"/>
          <w:szCs w:val="18"/>
        </w:rPr>
        <w:t>If the review date has passed please contact the Author for advice.</w:t>
      </w:r>
    </w:p>
    <w:p w14:paraId="7056E8B4" w14:textId="05C49E13" w:rsidR="004D122A" w:rsidRPr="006972ED" w:rsidRDefault="004D122A" w:rsidP="004D122A">
      <w:pPr>
        <w:pStyle w:val="BodyTextIndent2"/>
        <w:ind w:left="0"/>
        <w:jc w:val="center"/>
        <w:rPr>
          <w:rFonts w:ascii="Verdana" w:hAnsi="Verdana" w:cs="Arial"/>
          <w:sz w:val="18"/>
          <w:szCs w:val="18"/>
        </w:rPr>
      </w:pPr>
    </w:p>
    <w:p w14:paraId="512A27F7" w14:textId="77777777" w:rsidR="004D122A" w:rsidRPr="006972ED" w:rsidRDefault="004D122A" w:rsidP="004D122A">
      <w:pPr>
        <w:pStyle w:val="BodyTextIndent2"/>
        <w:ind w:left="0"/>
        <w:jc w:val="center"/>
        <w:rPr>
          <w:rFonts w:ascii="Verdana" w:hAnsi="Verdana" w:cs="Arial"/>
          <w:sz w:val="18"/>
          <w:szCs w:val="18"/>
        </w:rPr>
      </w:pPr>
    </w:p>
    <w:p w14:paraId="594C2232" w14:textId="77777777" w:rsidR="004D122A" w:rsidRPr="006972ED" w:rsidRDefault="004D122A" w:rsidP="004D122A">
      <w:pPr>
        <w:pStyle w:val="BodyTextIndent2"/>
        <w:ind w:left="0"/>
        <w:jc w:val="center"/>
        <w:rPr>
          <w:rFonts w:ascii="Verdana" w:hAnsi="Verdana" w:cs="Arial"/>
          <w:sz w:val="18"/>
          <w:szCs w:val="18"/>
        </w:rPr>
      </w:pPr>
    </w:p>
    <w:p w14:paraId="58C8AE7B" w14:textId="77777777" w:rsidR="004D122A" w:rsidRPr="006972ED" w:rsidRDefault="004D122A" w:rsidP="004D122A">
      <w:pPr>
        <w:pStyle w:val="BodyTextIndent2"/>
        <w:ind w:left="0"/>
        <w:jc w:val="center"/>
        <w:rPr>
          <w:rFonts w:ascii="Verdana" w:hAnsi="Verdana" w:cs="Arial"/>
          <w:sz w:val="18"/>
          <w:szCs w:val="18"/>
        </w:rPr>
      </w:pPr>
    </w:p>
    <w:p w14:paraId="25DA881E" w14:textId="77777777" w:rsidR="004D122A" w:rsidRPr="006972ED" w:rsidRDefault="004D122A" w:rsidP="004D122A">
      <w:pPr>
        <w:pStyle w:val="BodyTextIndent2"/>
        <w:ind w:left="0"/>
        <w:jc w:val="center"/>
        <w:rPr>
          <w:rFonts w:ascii="Verdana" w:hAnsi="Verdana" w:cs="Arial"/>
          <w:sz w:val="18"/>
          <w:szCs w:val="18"/>
        </w:rPr>
      </w:pPr>
    </w:p>
    <w:p w14:paraId="4BA49BCC" w14:textId="77777777" w:rsidR="004D122A" w:rsidRPr="006972ED" w:rsidRDefault="004D122A" w:rsidP="004D122A">
      <w:pPr>
        <w:pStyle w:val="BodyTextIndent2"/>
        <w:ind w:left="0"/>
        <w:jc w:val="center"/>
        <w:rPr>
          <w:rFonts w:ascii="Verdana" w:hAnsi="Verdana" w:cs="Arial"/>
          <w:sz w:val="18"/>
          <w:szCs w:val="18"/>
        </w:rPr>
      </w:pPr>
    </w:p>
    <w:p w14:paraId="04F9C418" w14:textId="77777777" w:rsidR="004D122A" w:rsidRPr="006972ED" w:rsidRDefault="004D122A" w:rsidP="004D122A">
      <w:pPr>
        <w:pStyle w:val="BodyTextIndent2"/>
        <w:ind w:left="0"/>
        <w:jc w:val="center"/>
        <w:rPr>
          <w:rFonts w:ascii="Verdana" w:hAnsi="Verdana" w:cs="Arial"/>
          <w:sz w:val="18"/>
          <w:szCs w:val="18"/>
        </w:rPr>
      </w:pPr>
    </w:p>
    <w:p w14:paraId="7CE47E2B" w14:textId="77777777" w:rsidR="004D122A" w:rsidRPr="006972ED" w:rsidRDefault="004D122A" w:rsidP="004D122A">
      <w:pPr>
        <w:pStyle w:val="BodyTextIndent2"/>
        <w:ind w:left="0"/>
        <w:jc w:val="center"/>
        <w:rPr>
          <w:rFonts w:ascii="Verdana" w:hAnsi="Verdana"/>
          <w:sz w:val="18"/>
          <w:szCs w:val="18"/>
        </w:rPr>
      </w:pPr>
      <w:r w:rsidRPr="006972ED">
        <w:rPr>
          <w:rFonts w:ascii="Verdana" w:hAnsi="Verdana"/>
          <w:sz w:val="18"/>
          <w:szCs w:val="18"/>
        </w:rPr>
        <w:t>Powys Teaching Health Board is the operational name of Powys Teaching Local Health Board</w:t>
      </w:r>
    </w:p>
    <w:p w14:paraId="64C93353" w14:textId="77777777" w:rsidR="004D122A" w:rsidRPr="006972ED" w:rsidRDefault="004D122A" w:rsidP="004D122A">
      <w:pPr>
        <w:pStyle w:val="BodyTextIndent2"/>
        <w:ind w:left="0"/>
        <w:jc w:val="center"/>
        <w:rPr>
          <w:rFonts w:ascii="Verdana" w:hAnsi="Verdana" w:cs="Arial"/>
          <w:sz w:val="18"/>
          <w:szCs w:val="18"/>
        </w:rPr>
      </w:pPr>
      <w:proofErr w:type="spellStart"/>
      <w:r w:rsidRPr="006972ED">
        <w:rPr>
          <w:rFonts w:ascii="Verdana" w:hAnsi="Verdana" w:cs="Arial"/>
          <w:sz w:val="18"/>
          <w:szCs w:val="18"/>
        </w:rPr>
        <w:t>Bwrdd</w:t>
      </w:r>
      <w:proofErr w:type="spellEnd"/>
      <w:r w:rsidRPr="006972ED">
        <w:rPr>
          <w:rFonts w:ascii="Verdana" w:hAnsi="Verdana" w:cs="Arial"/>
          <w:sz w:val="18"/>
          <w:szCs w:val="18"/>
        </w:rPr>
        <w:t xml:space="preserve"> Iechyd </w:t>
      </w:r>
      <w:proofErr w:type="spellStart"/>
      <w:r w:rsidRPr="006972ED">
        <w:rPr>
          <w:rFonts w:ascii="Verdana" w:hAnsi="Verdana" w:cs="Arial"/>
          <w:sz w:val="18"/>
          <w:szCs w:val="18"/>
        </w:rPr>
        <w:t>Addysgu</w:t>
      </w:r>
      <w:proofErr w:type="spellEnd"/>
      <w:r w:rsidRPr="006972ED">
        <w:rPr>
          <w:rFonts w:ascii="Verdana" w:hAnsi="Verdana" w:cs="Arial"/>
          <w:sz w:val="18"/>
          <w:szCs w:val="18"/>
        </w:rPr>
        <w:t xml:space="preserve"> Powys </w:t>
      </w:r>
      <w:proofErr w:type="spellStart"/>
      <w:r w:rsidRPr="006972ED">
        <w:rPr>
          <w:rFonts w:ascii="Verdana" w:hAnsi="Verdana" w:cs="Arial"/>
          <w:sz w:val="18"/>
          <w:szCs w:val="18"/>
        </w:rPr>
        <w:t>yw</w:t>
      </w:r>
      <w:proofErr w:type="spellEnd"/>
      <w:r w:rsidRPr="006972ED">
        <w:rPr>
          <w:rFonts w:ascii="Verdana" w:hAnsi="Verdana" w:cs="Arial"/>
          <w:sz w:val="18"/>
          <w:szCs w:val="18"/>
        </w:rPr>
        <w:t xml:space="preserve"> </w:t>
      </w:r>
      <w:proofErr w:type="spellStart"/>
      <w:r w:rsidRPr="006972ED">
        <w:rPr>
          <w:rFonts w:ascii="Verdana" w:hAnsi="Verdana" w:cs="Arial"/>
          <w:sz w:val="18"/>
          <w:szCs w:val="18"/>
        </w:rPr>
        <w:t>enw</w:t>
      </w:r>
      <w:proofErr w:type="spellEnd"/>
      <w:r w:rsidRPr="006972ED">
        <w:rPr>
          <w:rFonts w:ascii="Verdana" w:hAnsi="Verdana" w:cs="Arial"/>
          <w:sz w:val="18"/>
          <w:szCs w:val="18"/>
        </w:rPr>
        <w:t xml:space="preserve"> </w:t>
      </w:r>
      <w:proofErr w:type="spellStart"/>
      <w:r w:rsidRPr="006972ED">
        <w:rPr>
          <w:rFonts w:ascii="Verdana" w:hAnsi="Verdana" w:cs="Arial"/>
          <w:sz w:val="18"/>
          <w:szCs w:val="18"/>
        </w:rPr>
        <w:t>gweithredol</w:t>
      </w:r>
      <w:proofErr w:type="spellEnd"/>
      <w:r w:rsidRPr="006972ED">
        <w:rPr>
          <w:rFonts w:ascii="Verdana" w:hAnsi="Verdana" w:cs="Arial"/>
          <w:sz w:val="18"/>
          <w:szCs w:val="18"/>
        </w:rPr>
        <w:t xml:space="preserve"> </w:t>
      </w:r>
      <w:proofErr w:type="spellStart"/>
      <w:r w:rsidRPr="006972ED">
        <w:rPr>
          <w:rFonts w:ascii="Verdana" w:hAnsi="Verdana" w:cs="Arial"/>
          <w:sz w:val="18"/>
          <w:szCs w:val="18"/>
        </w:rPr>
        <w:t>Bwrdd</w:t>
      </w:r>
      <w:proofErr w:type="spellEnd"/>
      <w:r w:rsidRPr="006972ED">
        <w:rPr>
          <w:rFonts w:ascii="Verdana" w:hAnsi="Verdana" w:cs="Arial"/>
          <w:sz w:val="18"/>
          <w:szCs w:val="18"/>
        </w:rPr>
        <w:t xml:space="preserve"> Iechyd </w:t>
      </w:r>
      <w:proofErr w:type="spellStart"/>
      <w:r w:rsidRPr="006972ED">
        <w:rPr>
          <w:rFonts w:ascii="Verdana" w:hAnsi="Verdana" w:cs="Arial"/>
          <w:sz w:val="18"/>
          <w:szCs w:val="18"/>
        </w:rPr>
        <w:t>Lleol</w:t>
      </w:r>
      <w:proofErr w:type="spellEnd"/>
      <w:r w:rsidRPr="006972ED">
        <w:rPr>
          <w:rFonts w:ascii="Verdana" w:hAnsi="Verdana" w:cs="Arial"/>
          <w:sz w:val="18"/>
          <w:szCs w:val="18"/>
        </w:rPr>
        <w:t xml:space="preserve"> </w:t>
      </w:r>
      <w:proofErr w:type="spellStart"/>
      <w:r w:rsidRPr="006972ED">
        <w:rPr>
          <w:rFonts w:ascii="Verdana" w:hAnsi="Verdana" w:cs="Arial"/>
          <w:sz w:val="18"/>
          <w:szCs w:val="18"/>
        </w:rPr>
        <w:t>Addysgu</w:t>
      </w:r>
      <w:proofErr w:type="spellEnd"/>
      <w:r w:rsidRPr="006972ED">
        <w:rPr>
          <w:rFonts w:ascii="Verdana" w:hAnsi="Verdana" w:cs="Arial"/>
          <w:sz w:val="18"/>
          <w:szCs w:val="18"/>
        </w:rPr>
        <w:t xml:space="preserve"> Powys</w:t>
      </w:r>
    </w:p>
    <w:p w14:paraId="15C2F329" w14:textId="77777777" w:rsidR="0051409D" w:rsidRPr="00B26853" w:rsidRDefault="0051409D" w:rsidP="0051409D">
      <w:pPr>
        <w:pStyle w:val="BodyTextIndent2"/>
        <w:ind w:left="0"/>
        <w:jc w:val="center"/>
        <w:rPr>
          <w:rFonts w:ascii="Verdana" w:hAnsi="Verdana"/>
        </w:rPr>
      </w:pPr>
    </w:p>
    <w:p w14:paraId="72F736F8" w14:textId="77777777" w:rsidR="00C60186" w:rsidRDefault="00C60186">
      <w:pPr>
        <w:rPr>
          <w:rFonts w:ascii="Verdana" w:hAnsi="Verdana" w:cs="Arial"/>
          <w:b/>
        </w:rPr>
      </w:pPr>
      <w:r>
        <w:rPr>
          <w:rFonts w:ascii="Verdana" w:hAnsi="Verdana" w:cs="Arial"/>
          <w:b/>
        </w:rPr>
        <w:br w:type="page"/>
      </w:r>
    </w:p>
    <w:p w14:paraId="1104C873" w14:textId="77777777" w:rsidR="00D0599E" w:rsidRPr="00B26853" w:rsidRDefault="007F5C63" w:rsidP="007221CC">
      <w:pPr>
        <w:pStyle w:val="Header"/>
        <w:jc w:val="center"/>
        <w:rPr>
          <w:rFonts w:ascii="Verdana" w:hAnsi="Verdana" w:cs="Arial"/>
          <w:b/>
        </w:rPr>
      </w:pPr>
      <w:r w:rsidRPr="00B26853">
        <w:rPr>
          <w:rFonts w:ascii="Verdana" w:hAnsi="Verdana" w:cs="Arial"/>
          <w:b/>
        </w:rPr>
        <w:lastRenderedPageBreak/>
        <w:t>Version Control</w:t>
      </w:r>
      <w:r w:rsidR="00D0599E" w:rsidRPr="00B26853">
        <w:rPr>
          <w:rFonts w:ascii="Verdana" w:hAnsi="Verdana" w:cs="Arial"/>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9"/>
        <w:gridCol w:w="5669"/>
        <w:gridCol w:w="1722"/>
      </w:tblGrid>
      <w:tr w:rsidR="007F5C63" w:rsidRPr="00B26853" w14:paraId="51E067AF" w14:textId="77777777" w:rsidTr="00B32A07">
        <w:trPr>
          <w:trHeight w:val="357"/>
        </w:trPr>
        <w:tc>
          <w:tcPr>
            <w:tcW w:w="1239" w:type="dxa"/>
            <w:shd w:val="clear" w:color="auto" w:fill="E0E0E0"/>
          </w:tcPr>
          <w:p w14:paraId="7F8A9D18" w14:textId="77777777" w:rsidR="007F5C63" w:rsidRPr="00B26853" w:rsidRDefault="007F5C63" w:rsidP="0016426B">
            <w:pPr>
              <w:rPr>
                <w:rFonts w:ascii="Verdana" w:hAnsi="Verdana" w:cs="Arial"/>
                <w:b/>
              </w:rPr>
            </w:pPr>
            <w:r w:rsidRPr="00B26853">
              <w:rPr>
                <w:rFonts w:ascii="Verdana" w:hAnsi="Verdana" w:cs="Arial"/>
                <w:b/>
              </w:rPr>
              <w:t>Version</w:t>
            </w:r>
          </w:p>
        </w:tc>
        <w:tc>
          <w:tcPr>
            <w:tcW w:w="5669" w:type="dxa"/>
            <w:shd w:val="clear" w:color="auto" w:fill="E0E0E0"/>
          </w:tcPr>
          <w:p w14:paraId="03B9A034" w14:textId="77777777" w:rsidR="007F5C63" w:rsidRPr="00B26853" w:rsidRDefault="007F5C63" w:rsidP="0016426B">
            <w:pPr>
              <w:rPr>
                <w:rFonts w:ascii="Verdana" w:hAnsi="Verdana" w:cs="Arial"/>
                <w:color w:val="FF0000"/>
              </w:rPr>
            </w:pPr>
            <w:r w:rsidRPr="00B26853">
              <w:rPr>
                <w:rFonts w:ascii="Verdana" w:hAnsi="Verdana" w:cs="Arial"/>
                <w:b/>
              </w:rPr>
              <w:t>Summary of Changes/Amendments</w:t>
            </w:r>
          </w:p>
        </w:tc>
        <w:tc>
          <w:tcPr>
            <w:tcW w:w="1722" w:type="dxa"/>
            <w:shd w:val="clear" w:color="auto" w:fill="E0E0E0"/>
          </w:tcPr>
          <w:p w14:paraId="03438F62" w14:textId="77777777" w:rsidR="007F5C63" w:rsidRPr="00B26853" w:rsidRDefault="000F7858" w:rsidP="007221CC">
            <w:pPr>
              <w:jc w:val="both"/>
              <w:rPr>
                <w:rFonts w:ascii="Verdana" w:hAnsi="Verdana" w:cs="Arial"/>
                <w:b/>
              </w:rPr>
            </w:pPr>
            <w:r w:rsidRPr="00B26853">
              <w:rPr>
                <w:rFonts w:ascii="Verdana" w:hAnsi="Verdana" w:cs="Arial"/>
                <w:b/>
              </w:rPr>
              <w:t xml:space="preserve">Issue </w:t>
            </w:r>
            <w:r w:rsidR="007F5C63" w:rsidRPr="00B26853">
              <w:rPr>
                <w:rFonts w:ascii="Verdana" w:hAnsi="Verdana" w:cs="Arial"/>
                <w:b/>
              </w:rPr>
              <w:t>Date</w:t>
            </w:r>
          </w:p>
        </w:tc>
      </w:tr>
      <w:tr w:rsidR="00B32A07" w:rsidRPr="00B26853" w14:paraId="3BB3512D" w14:textId="77777777" w:rsidTr="00B32A07">
        <w:tc>
          <w:tcPr>
            <w:tcW w:w="1239" w:type="dxa"/>
          </w:tcPr>
          <w:p w14:paraId="28F6908D" w14:textId="6031CD49" w:rsidR="00B32A07" w:rsidRPr="00B32A07" w:rsidRDefault="00B32A07" w:rsidP="00B32A07">
            <w:pPr>
              <w:jc w:val="center"/>
              <w:rPr>
                <w:rFonts w:ascii="Arial" w:hAnsi="Arial" w:cs="Arial"/>
              </w:rPr>
            </w:pPr>
            <w:r w:rsidRPr="00B32A07">
              <w:rPr>
                <w:rFonts w:ascii="Arial" w:hAnsi="Arial" w:cs="Arial"/>
              </w:rPr>
              <w:t>1</w:t>
            </w:r>
          </w:p>
        </w:tc>
        <w:tc>
          <w:tcPr>
            <w:tcW w:w="5669" w:type="dxa"/>
          </w:tcPr>
          <w:p w14:paraId="161431E3" w14:textId="3CB4897C" w:rsidR="00B32A07" w:rsidRPr="00B32A07" w:rsidRDefault="00B32A07" w:rsidP="00B32A07">
            <w:pPr>
              <w:rPr>
                <w:rFonts w:ascii="Arial" w:hAnsi="Arial" w:cs="Arial"/>
              </w:rPr>
            </w:pPr>
            <w:r w:rsidRPr="00B32A07">
              <w:rPr>
                <w:rFonts w:ascii="Arial" w:hAnsi="Arial" w:cs="Arial"/>
              </w:rPr>
              <w:t>Initial Issue</w:t>
            </w:r>
          </w:p>
        </w:tc>
        <w:tc>
          <w:tcPr>
            <w:tcW w:w="1722" w:type="dxa"/>
          </w:tcPr>
          <w:p w14:paraId="1FCAA1F1" w14:textId="4B4DCC11" w:rsidR="00B32A07" w:rsidRPr="00B32A07" w:rsidRDefault="00B32A07" w:rsidP="00B32A07">
            <w:pPr>
              <w:jc w:val="both"/>
              <w:rPr>
                <w:rFonts w:ascii="Arial" w:hAnsi="Arial" w:cs="Arial"/>
              </w:rPr>
            </w:pPr>
            <w:r w:rsidRPr="00B32A07">
              <w:rPr>
                <w:rFonts w:ascii="Arial" w:hAnsi="Arial" w:cs="Arial"/>
              </w:rPr>
              <w:t>July 2020</w:t>
            </w:r>
          </w:p>
        </w:tc>
      </w:tr>
      <w:tr w:rsidR="00B32A07" w:rsidRPr="00B26853" w14:paraId="04DF28EA" w14:textId="77777777" w:rsidTr="00B32A07">
        <w:tc>
          <w:tcPr>
            <w:tcW w:w="1239" w:type="dxa"/>
          </w:tcPr>
          <w:p w14:paraId="693DEEC8" w14:textId="7B66B189" w:rsidR="00B32A07" w:rsidRPr="00B32A07" w:rsidRDefault="00B32A07" w:rsidP="00B32A07">
            <w:pPr>
              <w:jc w:val="center"/>
              <w:rPr>
                <w:rFonts w:ascii="Arial" w:hAnsi="Arial" w:cs="Arial"/>
              </w:rPr>
            </w:pPr>
            <w:r w:rsidRPr="00B32A07">
              <w:rPr>
                <w:rFonts w:ascii="Arial" w:hAnsi="Arial" w:cs="Arial"/>
              </w:rPr>
              <w:t>2</w:t>
            </w:r>
          </w:p>
        </w:tc>
        <w:tc>
          <w:tcPr>
            <w:tcW w:w="5669" w:type="dxa"/>
          </w:tcPr>
          <w:p w14:paraId="07FE5AC8" w14:textId="3572E937" w:rsidR="00B32A07" w:rsidRPr="00B32A07" w:rsidRDefault="00B32A07" w:rsidP="00B32A07">
            <w:pPr>
              <w:rPr>
                <w:rFonts w:ascii="Arial" w:hAnsi="Arial" w:cs="Arial"/>
              </w:rPr>
            </w:pPr>
            <w:r w:rsidRPr="00B32A07">
              <w:rPr>
                <w:rFonts w:ascii="Arial" w:hAnsi="Arial" w:cs="Arial"/>
              </w:rPr>
              <w:t>Review</w:t>
            </w:r>
          </w:p>
        </w:tc>
        <w:tc>
          <w:tcPr>
            <w:tcW w:w="1722" w:type="dxa"/>
          </w:tcPr>
          <w:p w14:paraId="43ED6241" w14:textId="1469C4D7" w:rsidR="00B32A07" w:rsidRPr="00B32A07" w:rsidRDefault="00B32A07" w:rsidP="00B32A07">
            <w:pPr>
              <w:jc w:val="both"/>
              <w:rPr>
                <w:rFonts w:ascii="Arial" w:hAnsi="Arial" w:cs="Arial"/>
              </w:rPr>
            </w:pPr>
            <w:r w:rsidRPr="00B32A07">
              <w:rPr>
                <w:rFonts w:ascii="Arial" w:hAnsi="Arial" w:cs="Arial"/>
              </w:rPr>
              <w:t>June 2024</w:t>
            </w:r>
          </w:p>
        </w:tc>
      </w:tr>
      <w:tr w:rsidR="007F5C63" w:rsidRPr="00B26853" w14:paraId="3C5180B9" w14:textId="77777777" w:rsidTr="00B32A07">
        <w:tc>
          <w:tcPr>
            <w:tcW w:w="1239" w:type="dxa"/>
          </w:tcPr>
          <w:p w14:paraId="00314F8F" w14:textId="77777777" w:rsidR="007F5C63" w:rsidRPr="00B26853" w:rsidRDefault="007F5C63" w:rsidP="005C6A8E">
            <w:pPr>
              <w:jc w:val="center"/>
              <w:rPr>
                <w:rFonts w:ascii="Verdana" w:hAnsi="Verdana" w:cs="Arial"/>
              </w:rPr>
            </w:pPr>
          </w:p>
        </w:tc>
        <w:tc>
          <w:tcPr>
            <w:tcW w:w="5669" w:type="dxa"/>
          </w:tcPr>
          <w:p w14:paraId="7EC5DD6A" w14:textId="77777777" w:rsidR="007F5C63" w:rsidRPr="00B26853" w:rsidRDefault="007F5C63" w:rsidP="0016426B">
            <w:pPr>
              <w:rPr>
                <w:rFonts w:ascii="Verdana" w:hAnsi="Verdana" w:cs="Arial"/>
              </w:rPr>
            </w:pPr>
          </w:p>
        </w:tc>
        <w:tc>
          <w:tcPr>
            <w:tcW w:w="1722" w:type="dxa"/>
          </w:tcPr>
          <w:p w14:paraId="07CC1BC1" w14:textId="77777777" w:rsidR="007F5C63" w:rsidRPr="00B26853" w:rsidRDefault="007F5C63" w:rsidP="007221CC">
            <w:pPr>
              <w:jc w:val="both"/>
              <w:rPr>
                <w:rFonts w:ascii="Verdana" w:hAnsi="Verdana" w:cs="Arial"/>
              </w:rPr>
            </w:pPr>
          </w:p>
        </w:tc>
      </w:tr>
      <w:tr w:rsidR="007F5C63" w:rsidRPr="00B26853" w14:paraId="2CB9F046" w14:textId="77777777" w:rsidTr="00B32A07">
        <w:tc>
          <w:tcPr>
            <w:tcW w:w="1239" w:type="dxa"/>
          </w:tcPr>
          <w:p w14:paraId="1DC4093C" w14:textId="77777777" w:rsidR="007F5C63" w:rsidRPr="00B26853" w:rsidRDefault="007F5C63" w:rsidP="0016426B">
            <w:pPr>
              <w:rPr>
                <w:rFonts w:ascii="Verdana" w:hAnsi="Verdana" w:cs="Arial"/>
              </w:rPr>
            </w:pPr>
          </w:p>
        </w:tc>
        <w:tc>
          <w:tcPr>
            <w:tcW w:w="5669" w:type="dxa"/>
          </w:tcPr>
          <w:p w14:paraId="04A2F5FA" w14:textId="77777777" w:rsidR="007F5C63" w:rsidRPr="00B26853" w:rsidRDefault="007F5C63" w:rsidP="0016426B">
            <w:pPr>
              <w:rPr>
                <w:rFonts w:ascii="Verdana" w:hAnsi="Verdana" w:cs="Arial"/>
              </w:rPr>
            </w:pPr>
          </w:p>
        </w:tc>
        <w:tc>
          <w:tcPr>
            <w:tcW w:w="1722" w:type="dxa"/>
          </w:tcPr>
          <w:p w14:paraId="7AC32D9E" w14:textId="77777777" w:rsidR="007F5C63" w:rsidRPr="00B26853" w:rsidRDefault="007F5C63" w:rsidP="007221CC">
            <w:pPr>
              <w:jc w:val="both"/>
              <w:rPr>
                <w:rFonts w:ascii="Verdana" w:hAnsi="Verdana" w:cs="Arial"/>
              </w:rPr>
            </w:pPr>
          </w:p>
        </w:tc>
      </w:tr>
      <w:tr w:rsidR="007F5C63" w:rsidRPr="00B26853" w14:paraId="592D44AA" w14:textId="77777777" w:rsidTr="00B32A07">
        <w:tc>
          <w:tcPr>
            <w:tcW w:w="1239" w:type="dxa"/>
          </w:tcPr>
          <w:p w14:paraId="74437A3A" w14:textId="77777777" w:rsidR="007F5C63" w:rsidRPr="00B26853" w:rsidRDefault="007F5C63" w:rsidP="0016426B">
            <w:pPr>
              <w:rPr>
                <w:rFonts w:ascii="Verdana" w:hAnsi="Verdana" w:cs="Arial"/>
              </w:rPr>
            </w:pPr>
          </w:p>
        </w:tc>
        <w:tc>
          <w:tcPr>
            <w:tcW w:w="5669" w:type="dxa"/>
          </w:tcPr>
          <w:p w14:paraId="5BB50A3D" w14:textId="77777777" w:rsidR="007F5C63" w:rsidRPr="00B26853" w:rsidRDefault="007F5C63" w:rsidP="0016426B">
            <w:pPr>
              <w:rPr>
                <w:rFonts w:ascii="Verdana" w:hAnsi="Verdana" w:cs="Arial"/>
              </w:rPr>
            </w:pPr>
          </w:p>
        </w:tc>
        <w:tc>
          <w:tcPr>
            <w:tcW w:w="1722" w:type="dxa"/>
          </w:tcPr>
          <w:p w14:paraId="4B56BA13" w14:textId="77777777" w:rsidR="007F5C63" w:rsidRPr="00B26853" w:rsidRDefault="007F5C63" w:rsidP="007221CC">
            <w:pPr>
              <w:jc w:val="both"/>
              <w:rPr>
                <w:rFonts w:ascii="Verdana" w:hAnsi="Verdana" w:cs="Arial"/>
              </w:rPr>
            </w:pPr>
          </w:p>
        </w:tc>
      </w:tr>
      <w:tr w:rsidR="007F5C63" w:rsidRPr="00B26853" w14:paraId="65110872" w14:textId="77777777" w:rsidTr="00B32A07">
        <w:tc>
          <w:tcPr>
            <w:tcW w:w="1239" w:type="dxa"/>
          </w:tcPr>
          <w:p w14:paraId="38B01ED3" w14:textId="77777777" w:rsidR="007F5C63" w:rsidRPr="00B26853" w:rsidRDefault="007F5C63" w:rsidP="0016426B">
            <w:pPr>
              <w:rPr>
                <w:rFonts w:ascii="Verdana" w:hAnsi="Verdana" w:cs="Arial"/>
              </w:rPr>
            </w:pPr>
          </w:p>
        </w:tc>
        <w:tc>
          <w:tcPr>
            <w:tcW w:w="5669" w:type="dxa"/>
          </w:tcPr>
          <w:p w14:paraId="579B6229" w14:textId="77777777" w:rsidR="007F5C63" w:rsidRPr="00B26853" w:rsidRDefault="007F5C63" w:rsidP="0016426B">
            <w:pPr>
              <w:rPr>
                <w:rFonts w:ascii="Verdana" w:hAnsi="Verdana" w:cs="Arial"/>
              </w:rPr>
            </w:pPr>
          </w:p>
        </w:tc>
        <w:tc>
          <w:tcPr>
            <w:tcW w:w="1722" w:type="dxa"/>
          </w:tcPr>
          <w:p w14:paraId="7F11B31B" w14:textId="77777777" w:rsidR="007F5C63" w:rsidRPr="00B26853" w:rsidRDefault="007F5C63" w:rsidP="007221CC">
            <w:pPr>
              <w:jc w:val="both"/>
              <w:rPr>
                <w:rFonts w:ascii="Verdana" w:hAnsi="Verdana" w:cs="Arial"/>
              </w:rPr>
            </w:pPr>
          </w:p>
        </w:tc>
      </w:tr>
      <w:tr w:rsidR="007F5C63" w:rsidRPr="00B26853" w14:paraId="0BCD0A87" w14:textId="77777777" w:rsidTr="00B32A07">
        <w:tc>
          <w:tcPr>
            <w:tcW w:w="1239" w:type="dxa"/>
          </w:tcPr>
          <w:p w14:paraId="597DDE25" w14:textId="77777777" w:rsidR="007F5C63" w:rsidRPr="00B26853" w:rsidRDefault="007F5C63" w:rsidP="0016426B">
            <w:pPr>
              <w:rPr>
                <w:rFonts w:ascii="Verdana" w:hAnsi="Verdana" w:cs="Arial"/>
              </w:rPr>
            </w:pPr>
          </w:p>
        </w:tc>
        <w:tc>
          <w:tcPr>
            <w:tcW w:w="5669" w:type="dxa"/>
          </w:tcPr>
          <w:p w14:paraId="4CC01E63" w14:textId="77777777" w:rsidR="007F5C63" w:rsidRPr="00B26853" w:rsidRDefault="007F5C63" w:rsidP="0016426B">
            <w:pPr>
              <w:rPr>
                <w:rFonts w:ascii="Verdana" w:hAnsi="Verdana" w:cs="Arial"/>
              </w:rPr>
            </w:pPr>
          </w:p>
        </w:tc>
        <w:tc>
          <w:tcPr>
            <w:tcW w:w="1722" w:type="dxa"/>
          </w:tcPr>
          <w:p w14:paraId="015A99DB" w14:textId="77777777" w:rsidR="007F5C63" w:rsidRPr="00B26853" w:rsidRDefault="007F5C63" w:rsidP="007221CC">
            <w:pPr>
              <w:jc w:val="both"/>
              <w:rPr>
                <w:rFonts w:ascii="Verdana" w:hAnsi="Verdana" w:cs="Arial"/>
              </w:rPr>
            </w:pPr>
          </w:p>
        </w:tc>
      </w:tr>
      <w:tr w:rsidR="007F5C63" w:rsidRPr="00B26853" w14:paraId="290917F2" w14:textId="77777777" w:rsidTr="00B32A07">
        <w:tc>
          <w:tcPr>
            <w:tcW w:w="1239" w:type="dxa"/>
          </w:tcPr>
          <w:p w14:paraId="541997B6" w14:textId="77777777" w:rsidR="007F5C63" w:rsidRPr="00B26853" w:rsidRDefault="007F5C63" w:rsidP="0016426B">
            <w:pPr>
              <w:rPr>
                <w:rFonts w:ascii="Verdana" w:hAnsi="Verdana" w:cs="Arial"/>
              </w:rPr>
            </w:pPr>
          </w:p>
        </w:tc>
        <w:tc>
          <w:tcPr>
            <w:tcW w:w="5669" w:type="dxa"/>
          </w:tcPr>
          <w:p w14:paraId="74DE0F12" w14:textId="77777777" w:rsidR="007F5C63" w:rsidRPr="00B26853" w:rsidRDefault="007F5C63" w:rsidP="0016426B">
            <w:pPr>
              <w:rPr>
                <w:rFonts w:ascii="Verdana" w:hAnsi="Verdana" w:cs="Arial"/>
              </w:rPr>
            </w:pPr>
          </w:p>
        </w:tc>
        <w:tc>
          <w:tcPr>
            <w:tcW w:w="1722" w:type="dxa"/>
          </w:tcPr>
          <w:p w14:paraId="05F527EB" w14:textId="77777777" w:rsidR="007F5C63" w:rsidRPr="00B26853" w:rsidRDefault="007F5C63" w:rsidP="007221CC">
            <w:pPr>
              <w:jc w:val="both"/>
              <w:rPr>
                <w:rFonts w:ascii="Verdana" w:hAnsi="Verdana" w:cs="Arial"/>
              </w:rPr>
            </w:pPr>
          </w:p>
        </w:tc>
      </w:tr>
      <w:tr w:rsidR="007F5C63" w:rsidRPr="00B26853" w14:paraId="01C10232" w14:textId="77777777" w:rsidTr="00B32A07">
        <w:trPr>
          <w:trHeight w:val="331"/>
        </w:trPr>
        <w:tc>
          <w:tcPr>
            <w:tcW w:w="1239" w:type="dxa"/>
          </w:tcPr>
          <w:p w14:paraId="5CE873E2" w14:textId="77777777" w:rsidR="007F5C63" w:rsidRPr="00B26853" w:rsidRDefault="007F5C63" w:rsidP="0016426B">
            <w:pPr>
              <w:rPr>
                <w:rFonts w:ascii="Verdana" w:hAnsi="Verdana" w:cs="Arial"/>
              </w:rPr>
            </w:pPr>
          </w:p>
        </w:tc>
        <w:tc>
          <w:tcPr>
            <w:tcW w:w="5669" w:type="dxa"/>
          </w:tcPr>
          <w:p w14:paraId="5CB27E31" w14:textId="77777777" w:rsidR="007F5C63" w:rsidRPr="00B26853" w:rsidRDefault="007F5C63" w:rsidP="0016426B">
            <w:pPr>
              <w:rPr>
                <w:rFonts w:ascii="Verdana" w:hAnsi="Verdana" w:cs="Arial"/>
              </w:rPr>
            </w:pPr>
          </w:p>
        </w:tc>
        <w:tc>
          <w:tcPr>
            <w:tcW w:w="1722" w:type="dxa"/>
          </w:tcPr>
          <w:p w14:paraId="469FF684" w14:textId="77777777" w:rsidR="007F5C63" w:rsidRPr="00B26853" w:rsidRDefault="007F5C63" w:rsidP="007221CC">
            <w:pPr>
              <w:jc w:val="both"/>
              <w:rPr>
                <w:rFonts w:ascii="Verdana" w:hAnsi="Verdana" w:cs="Arial"/>
              </w:rPr>
            </w:pPr>
          </w:p>
        </w:tc>
      </w:tr>
    </w:tbl>
    <w:p w14:paraId="647DDC47" w14:textId="77777777" w:rsidR="00D06743" w:rsidRPr="00B26853" w:rsidRDefault="00D06743" w:rsidP="009F18FA">
      <w:pPr>
        <w:jc w:val="center"/>
        <w:rPr>
          <w:rFonts w:ascii="Verdana" w:hAnsi="Verdana" w:cs="Arial"/>
          <w:b/>
        </w:rPr>
      </w:pPr>
    </w:p>
    <w:p w14:paraId="4B787EC4" w14:textId="77777777" w:rsidR="00D06743" w:rsidRPr="00B26853" w:rsidRDefault="00EA0FE1" w:rsidP="00D06743">
      <w:pPr>
        <w:jc w:val="center"/>
        <w:rPr>
          <w:rFonts w:ascii="Verdana" w:hAnsi="Verdana" w:cs="Arial"/>
          <w:b/>
        </w:rPr>
      </w:pPr>
      <w:r w:rsidRPr="00B26853">
        <w:rPr>
          <w:rFonts w:ascii="Verdana" w:hAnsi="Verdana" w:cs="Arial"/>
          <w:b/>
        </w:rPr>
        <w:t xml:space="preserve">Engagement &amp; Consultation </w:t>
      </w:r>
    </w:p>
    <w:p w14:paraId="68A3F00E" w14:textId="77777777" w:rsidR="00D06743" w:rsidRPr="00B26853" w:rsidRDefault="00D06743" w:rsidP="00D06743">
      <w:pPr>
        <w:rPr>
          <w:rFonts w:ascii="Verdana" w:hAnsi="Verdana" w:cs="Arial"/>
        </w:rPr>
      </w:pPr>
    </w:p>
    <w:p w14:paraId="743D3488" w14:textId="77777777" w:rsidR="00D06743" w:rsidRPr="00B26853" w:rsidRDefault="00D06743" w:rsidP="00D06743">
      <w:pPr>
        <w:rPr>
          <w:rFonts w:ascii="Verdana" w:hAnsi="Verdana" w:cs="Arial"/>
          <w:b/>
        </w:rPr>
      </w:pPr>
      <w:r w:rsidRPr="00B26853">
        <w:rPr>
          <w:rFonts w:ascii="Verdana" w:hAnsi="Verdana" w:cs="Arial"/>
          <w:b/>
        </w:rPr>
        <w:t>Key Individuals/Groups Involved in</w:t>
      </w:r>
      <w:r w:rsidRPr="00B26853">
        <w:rPr>
          <w:rFonts w:ascii="Verdana" w:hAnsi="Verdana" w:cs="Arial"/>
          <w:b/>
          <w:u w:val="single"/>
        </w:rPr>
        <w:t xml:space="preserve"> Developing</w:t>
      </w:r>
      <w:r w:rsidRPr="00B26853">
        <w:rPr>
          <w:rFonts w:ascii="Verdana" w:hAnsi="Verdana" w:cs="Arial"/>
          <w:b/>
        </w:rPr>
        <w:t xml:space="preserve"> this Document</w:t>
      </w:r>
    </w:p>
    <w:p w14:paraId="6B153160" w14:textId="77777777" w:rsidR="00D06743" w:rsidRPr="00B26853" w:rsidRDefault="00D06743" w:rsidP="00D06743">
      <w:pPr>
        <w:rPr>
          <w:rFonts w:ascii="Verdana" w:hAnsi="Verdana" w:cs="Arial"/>
        </w:rPr>
      </w:pP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2"/>
      </w:tblGrid>
      <w:tr w:rsidR="00D06743" w:rsidRPr="00B26853" w14:paraId="4B0F91D3" w14:textId="77777777" w:rsidTr="00B26853">
        <w:tc>
          <w:tcPr>
            <w:tcW w:w="8642" w:type="dxa"/>
            <w:shd w:val="clear" w:color="auto" w:fill="D9D9D9" w:themeFill="background1" w:themeFillShade="D9"/>
          </w:tcPr>
          <w:p w14:paraId="27142657" w14:textId="77777777" w:rsidR="00D06743" w:rsidRPr="00B26853" w:rsidRDefault="00D06743">
            <w:pPr>
              <w:tabs>
                <w:tab w:val="center" w:pos="4320"/>
                <w:tab w:val="right" w:pos="8640"/>
              </w:tabs>
              <w:rPr>
                <w:rFonts w:ascii="Verdana" w:hAnsi="Verdana" w:cs="Arial"/>
                <w:b/>
              </w:rPr>
            </w:pPr>
            <w:r w:rsidRPr="00B26853">
              <w:rPr>
                <w:rFonts w:ascii="Verdana" w:hAnsi="Verdana" w:cs="Arial"/>
                <w:b/>
              </w:rPr>
              <w:t>Role / Designation</w:t>
            </w:r>
          </w:p>
        </w:tc>
      </w:tr>
      <w:tr w:rsidR="00D06743" w:rsidRPr="00B26853" w14:paraId="31237B86" w14:textId="77777777" w:rsidTr="00B26853">
        <w:tc>
          <w:tcPr>
            <w:tcW w:w="8642" w:type="dxa"/>
          </w:tcPr>
          <w:p w14:paraId="2F5A2AAA" w14:textId="475777C1" w:rsidR="00D06743" w:rsidRPr="00B26853" w:rsidRDefault="00B32A07" w:rsidP="00B32A07">
            <w:pPr>
              <w:tabs>
                <w:tab w:val="center" w:pos="4320"/>
                <w:tab w:val="right" w:pos="8640"/>
              </w:tabs>
              <w:rPr>
                <w:rFonts w:ascii="Verdana" w:hAnsi="Verdana" w:cs="Arial"/>
              </w:rPr>
            </w:pPr>
            <w:r w:rsidRPr="00B32A07">
              <w:rPr>
                <w:rFonts w:ascii="Verdana" w:hAnsi="Verdana" w:cs="Arial"/>
              </w:rPr>
              <w:t>Bethan Perry- Medicines Management Pharmacy Technician</w:t>
            </w:r>
          </w:p>
        </w:tc>
      </w:tr>
      <w:tr w:rsidR="00D06743" w:rsidRPr="00B26853" w14:paraId="62A6050D" w14:textId="77777777" w:rsidTr="00B26853">
        <w:tc>
          <w:tcPr>
            <w:tcW w:w="8642" w:type="dxa"/>
          </w:tcPr>
          <w:p w14:paraId="39468D43" w14:textId="2BD28C27" w:rsidR="00D06743" w:rsidRPr="00B26853" w:rsidRDefault="00B32A07">
            <w:pPr>
              <w:tabs>
                <w:tab w:val="center" w:pos="4320"/>
                <w:tab w:val="right" w:pos="8640"/>
              </w:tabs>
              <w:rPr>
                <w:rFonts w:ascii="Verdana" w:hAnsi="Verdana" w:cs="Arial"/>
              </w:rPr>
            </w:pPr>
            <w:r w:rsidRPr="00B32A07">
              <w:rPr>
                <w:rFonts w:ascii="Verdana" w:hAnsi="Verdana" w:cs="Arial"/>
              </w:rPr>
              <w:t>Kathryn Harries- Lead Technician, Community Services Pharmacy</w:t>
            </w:r>
          </w:p>
        </w:tc>
      </w:tr>
      <w:tr w:rsidR="00D06743" w:rsidRPr="00B26853" w14:paraId="648D3B32" w14:textId="77777777" w:rsidTr="00B26853">
        <w:tc>
          <w:tcPr>
            <w:tcW w:w="8642" w:type="dxa"/>
          </w:tcPr>
          <w:p w14:paraId="161CA907" w14:textId="77777777" w:rsidR="00D06743" w:rsidRPr="00B26853" w:rsidRDefault="00D06743">
            <w:pPr>
              <w:tabs>
                <w:tab w:val="center" w:pos="4320"/>
                <w:tab w:val="right" w:pos="8640"/>
              </w:tabs>
              <w:rPr>
                <w:rFonts w:ascii="Verdana" w:hAnsi="Verdana" w:cs="Arial"/>
              </w:rPr>
            </w:pPr>
          </w:p>
        </w:tc>
      </w:tr>
    </w:tbl>
    <w:p w14:paraId="1924DC36" w14:textId="77777777" w:rsidR="00D06743" w:rsidRPr="00B26853" w:rsidRDefault="00D06743" w:rsidP="00D06743">
      <w:pPr>
        <w:rPr>
          <w:rFonts w:ascii="Verdana" w:hAnsi="Verdana" w:cs="Arial"/>
        </w:rPr>
      </w:pPr>
    </w:p>
    <w:p w14:paraId="3620BE70" w14:textId="77777777" w:rsidR="00D06743" w:rsidRPr="00B26853" w:rsidRDefault="00D06743" w:rsidP="00D06743">
      <w:pPr>
        <w:rPr>
          <w:rFonts w:ascii="Verdana" w:hAnsi="Verdana" w:cs="Arial"/>
          <w:b/>
        </w:rPr>
      </w:pPr>
      <w:r w:rsidRPr="00B26853">
        <w:rPr>
          <w:rFonts w:ascii="Verdana" w:hAnsi="Verdana" w:cs="Arial"/>
          <w:b/>
        </w:rPr>
        <w:t>Circulated to the following for Consultation</w:t>
      </w:r>
    </w:p>
    <w:p w14:paraId="213698B8" w14:textId="77777777" w:rsidR="00D06743" w:rsidRPr="00B26853" w:rsidRDefault="00D06743" w:rsidP="00D06743">
      <w:pPr>
        <w:rPr>
          <w:rFonts w:ascii="Verdana" w:hAnsi="Verdana"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7091"/>
      </w:tblGrid>
      <w:tr w:rsidR="00D06743" w:rsidRPr="00B26853" w14:paraId="3346E374" w14:textId="77777777" w:rsidTr="00B32A07">
        <w:tc>
          <w:tcPr>
            <w:tcW w:w="1280" w:type="dxa"/>
            <w:shd w:val="clear" w:color="auto" w:fill="D9D9D9" w:themeFill="background1" w:themeFillShade="D9"/>
          </w:tcPr>
          <w:p w14:paraId="468D9001" w14:textId="77777777" w:rsidR="00D06743" w:rsidRPr="00B26853" w:rsidRDefault="00D06743">
            <w:pPr>
              <w:tabs>
                <w:tab w:val="center" w:pos="4320"/>
                <w:tab w:val="right" w:pos="8640"/>
              </w:tabs>
              <w:rPr>
                <w:rFonts w:ascii="Verdana" w:hAnsi="Verdana" w:cs="Arial"/>
                <w:b/>
              </w:rPr>
            </w:pPr>
            <w:r w:rsidRPr="00B26853">
              <w:rPr>
                <w:rFonts w:ascii="Verdana" w:hAnsi="Verdana" w:cs="Arial"/>
                <w:b/>
              </w:rPr>
              <w:t>Date</w:t>
            </w:r>
          </w:p>
        </w:tc>
        <w:tc>
          <w:tcPr>
            <w:tcW w:w="7350" w:type="dxa"/>
            <w:shd w:val="clear" w:color="auto" w:fill="D9D9D9" w:themeFill="background1" w:themeFillShade="D9"/>
          </w:tcPr>
          <w:p w14:paraId="3FDA42F1" w14:textId="77777777" w:rsidR="00D06743" w:rsidRPr="00B26853" w:rsidRDefault="00D06743">
            <w:pPr>
              <w:tabs>
                <w:tab w:val="center" w:pos="4320"/>
                <w:tab w:val="right" w:pos="8640"/>
              </w:tabs>
              <w:rPr>
                <w:rFonts w:ascii="Verdana" w:hAnsi="Verdana" w:cs="Arial"/>
                <w:b/>
              </w:rPr>
            </w:pPr>
            <w:r w:rsidRPr="00B26853">
              <w:rPr>
                <w:rFonts w:ascii="Verdana" w:hAnsi="Verdana" w:cs="Arial"/>
                <w:b/>
              </w:rPr>
              <w:t>Role / Designation</w:t>
            </w:r>
          </w:p>
        </w:tc>
      </w:tr>
      <w:tr w:rsidR="00D06743" w:rsidRPr="00B26853" w14:paraId="031FCCD8" w14:textId="77777777" w:rsidTr="00B32A07">
        <w:tc>
          <w:tcPr>
            <w:tcW w:w="1280" w:type="dxa"/>
          </w:tcPr>
          <w:p w14:paraId="4190B30E" w14:textId="25E5FBC8" w:rsidR="00D06743" w:rsidRPr="00B26853" w:rsidRDefault="00D06743">
            <w:pPr>
              <w:tabs>
                <w:tab w:val="center" w:pos="4320"/>
                <w:tab w:val="right" w:pos="8640"/>
              </w:tabs>
              <w:rPr>
                <w:rFonts w:ascii="Verdana" w:hAnsi="Verdana" w:cs="Arial"/>
              </w:rPr>
            </w:pPr>
          </w:p>
        </w:tc>
        <w:tc>
          <w:tcPr>
            <w:tcW w:w="7350" w:type="dxa"/>
          </w:tcPr>
          <w:p w14:paraId="6731F8B9" w14:textId="77777777" w:rsidR="00D06743" w:rsidRPr="00B26853" w:rsidRDefault="00D06743">
            <w:pPr>
              <w:tabs>
                <w:tab w:val="center" w:pos="4320"/>
                <w:tab w:val="right" w:pos="8640"/>
              </w:tabs>
              <w:rPr>
                <w:rFonts w:ascii="Verdana" w:hAnsi="Verdana" w:cs="Arial"/>
              </w:rPr>
            </w:pPr>
          </w:p>
        </w:tc>
      </w:tr>
      <w:tr w:rsidR="00B32A07" w:rsidRPr="00B26853" w14:paraId="7DC2555B" w14:textId="77777777" w:rsidTr="00B32A07">
        <w:tc>
          <w:tcPr>
            <w:tcW w:w="1280" w:type="dxa"/>
          </w:tcPr>
          <w:p w14:paraId="760222B4" w14:textId="6CCC5E49" w:rsidR="00B32A07" w:rsidRPr="00B26853" w:rsidRDefault="00B32A07" w:rsidP="00B32A07">
            <w:pPr>
              <w:tabs>
                <w:tab w:val="center" w:pos="4320"/>
                <w:tab w:val="right" w:pos="8640"/>
              </w:tabs>
              <w:rPr>
                <w:rFonts w:ascii="Verdana" w:hAnsi="Verdana" w:cs="Arial"/>
              </w:rPr>
            </w:pPr>
            <w:r>
              <w:rPr>
                <w:rFonts w:ascii="Verdana" w:hAnsi="Verdana" w:cs="Arial"/>
              </w:rPr>
              <w:t>12/11/19</w:t>
            </w:r>
          </w:p>
        </w:tc>
        <w:tc>
          <w:tcPr>
            <w:tcW w:w="7350" w:type="dxa"/>
          </w:tcPr>
          <w:p w14:paraId="4AFA41FD" w14:textId="774A0C3B" w:rsidR="00B32A07" w:rsidRPr="00B26853" w:rsidRDefault="00B32A07" w:rsidP="00B32A07">
            <w:pPr>
              <w:tabs>
                <w:tab w:val="center" w:pos="4320"/>
                <w:tab w:val="right" w:pos="8640"/>
              </w:tabs>
              <w:rPr>
                <w:rFonts w:ascii="Verdana" w:hAnsi="Verdana" w:cs="Arial"/>
              </w:rPr>
            </w:pPr>
            <w:r w:rsidRPr="00C71335">
              <w:rPr>
                <w:rFonts w:ascii="Verdana" w:hAnsi="Verdana" w:cs="Arial"/>
              </w:rPr>
              <w:t>Community services Pharmacy Team</w:t>
            </w:r>
          </w:p>
        </w:tc>
      </w:tr>
      <w:tr w:rsidR="00B32A07" w:rsidRPr="00B26853" w14:paraId="6F854045" w14:textId="77777777" w:rsidTr="00B32A07">
        <w:tc>
          <w:tcPr>
            <w:tcW w:w="1280" w:type="dxa"/>
          </w:tcPr>
          <w:p w14:paraId="23518B15" w14:textId="6EC42699" w:rsidR="00B32A07" w:rsidRPr="00B26853" w:rsidRDefault="00B32A07" w:rsidP="00B32A07">
            <w:pPr>
              <w:tabs>
                <w:tab w:val="center" w:pos="4320"/>
                <w:tab w:val="right" w:pos="8640"/>
              </w:tabs>
              <w:rPr>
                <w:rFonts w:ascii="Verdana" w:hAnsi="Verdana" w:cs="Arial"/>
              </w:rPr>
            </w:pPr>
            <w:r>
              <w:rPr>
                <w:rFonts w:ascii="Verdana" w:hAnsi="Verdana" w:cs="Arial"/>
              </w:rPr>
              <w:t>June 2024</w:t>
            </w:r>
          </w:p>
        </w:tc>
        <w:tc>
          <w:tcPr>
            <w:tcW w:w="7350" w:type="dxa"/>
          </w:tcPr>
          <w:p w14:paraId="0A516466" w14:textId="76099C76" w:rsidR="00B32A07" w:rsidRPr="00B26853" w:rsidRDefault="00B32A07" w:rsidP="00B32A07">
            <w:pPr>
              <w:tabs>
                <w:tab w:val="center" w:pos="4320"/>
                <w:tab w:val="right" w:pos="8640"/>
              </w:tabs>
              <w:rPr>
                <w:rFonts w:ascii="Verdana" w:hAnsi="Verdana" w:cs="Arial"/>
              </w:rPr>
            </w:pPr>
            <w:r>
              <w:rPr>
                <w:rFonts w:ascii="Verdana" w:hAnsi="Verdana" w:cs="Arial"/>
              </w:rPr>
              <w:t>Community services Pharmacy Team</w:t>
            </w:r>
          </w:p>
        </w:tc>
      </w:tr>
      <w:tr w:rsidR="00B32A07" w:rsidRPr="00B26853" w14:paraId="1F1CF221" w14:textId="77777777" w:rsidTr="00B32A07">
        <w:tc>
          <w:tcPr>
            <w:tcW w:w="1280" w:type="dxa"/>
          </w:tcPr>
          <w:p w14:paraId="65FF7F24" w14:textId="69C455D3" w:rsidR="00B32A07" w:rsidRPr="00B26853" w:rsidRDefault="00B32A07" w:rsidP="00B32A07">
            <w:pPr>
              <w:tabs>
                <w:tab w:val="center" w:pos="4320"/>
                <w:tab w:val="right" w:pos="8640"/>
              </w:tabs>
              <w:rPr>
                <w:rFonts w:ascii="Verdana" w:hAnsi="Verdana" w:cs="Arial"/>
              </w:rPr>
            </w:pPr>
            <w:r>
              <w:rPr>
                <w:rFonts w:ascii="Verdana" w:hAnsi="Verdana" w:cs="Arial"/>
              </w:rPr>
              <w:t>June 2024</w:t>
            </w:r>
          </w:p>
        </w:tc>
        <w:tc>
          <w:tcPr>
            <w:tcW w:w="7350" w:type="dxa"/>
          </w:tcPr>
          <w:p w14:paraId="15BD6D76" w14:textId="2C1D5C57" w:rsidR="00B32A07" w:rsidRPr="00B26853" w:rsidRDefault="00B32A07" w:rsidP="00B32A07">
            <w:pPr>
              <w:tabs>
                <w:tab w:val="center" w:pos="4320"/>
                <w:tab w:val="right" w:pos="8640"/>
              </w:tabs>
              <w:rPr>
                <w:rFonts w:ascii="Verdana" w:hAnsi="Verdana" w:cs="Arial"/>
              </w:rPr>
            </w:pPr>
            <w:r>
              <w:rPr>
                <w:rFonts w:ascii="Verdana" w:hAnsi="Verdana" w:cs="Arial"/>
              </w:rPr>
              <w:t>Area prescribing Group (APG)</w:t>
            </w:r>
          </w:p>
        </w:tc>
      </w:tr>
      <w:tr w:rsidR="00B32A07" w:rsidRPr="00B26853" w14:paraId="49F85B61" w14:textId="77777777" w:rsidTr="00B32A07">
        <w:tc>
          <w:tcPr>
            <w:tcW w:w="1280" w:type="dxa"/>
          </w:tcPr>
          <w:p w14:paraId="3481A08C" w14:textId="48647CEB" w:rsidR="00B32A07" w:rsidRPr="00B26853" w:rsidRDefault="30A283D9" w:rsidP="00B32A07">
            <w:pPr>
              <w:tabs>
                <w:tab w:val="center" w:pos="4320"/>
                <w:tab w:val="right" w:pos="8640"/>
              </w:tabs>
              <w:rPr>
                <w:rFonts w:ascii="Verdana" w:hAnsi="Verdana" w:cs="Arial"/>
              </w:rPr>
            </w:pPr>
            <w:r w:rsidRPr="2BCB8ED2">
              <w:rPr>
                <w:rFonts w:ascii="Verdana" w:hAnsi="Verdana" w:cs="Arial"/>
              </w:rPr>
              <w:t>August 202</w:t>
            </w:r>
            <w:r w:rsidR="008E21C5">
              <w:rPr>
                <w:rFonts w:ascii="Verdana" w:hAnsi="Verdana" w:cs="Arial"/>
              </w:rPr>
              <w:t>4</w:t>
            </w:r>
          </w:p>
        </w:tc>
        <w:tc>
          <w:tcPr>
            <w:tcW w:w="7350" w:type="dxa"/>
          </w:tcPr>
          <w:p w14:paraId="6BF8FC6A" w14:textId="04865AC0" w:rsidR="00B32A07" w:rsidRPr="00B26853" w:rsidRDefault="30A283D9" w:rsidP="00B32A07">
            <w:pPr>
              <w:tabs>
                <w:tab w:val="center" w:pos="4320"/>
                <w:tab w:val="right" w:pos="8640"/>
              </w:tabs>
              <w:rPr>
                <w:rFonts w:ascii="Verdana" w:hAnsi="Verdana" w:cs="Arial"/>
              </w:rPr>
            </w:pPr>
            <w:r w:rsidRPr="2BCB8ED2">
              <w:rPr>
                <w:rFonts w:ascii="Verdana" w:hAnsi="Verdana" w:cs="Arial"/>
              </w:rPr>
              <w:t xml:space="preserve">Senior </w:t>
            </w:r>
            <w:r w:rsidR="00F93142">
              <w:rPr>
                <w:rFonts w:ascii="Verdana" w:hAnsi="Verdana" w:cs="Arial"/>
              </w:rPr>
              <w:t>N</w:t>
            </w:r>
            <w:r w:rsidRPr="2BCB8ED2">
              <w:rPr>
                <w:rFonts w:ascii="Verdana" w:hAnsi="Verdana" w:cs="Arial"/>
              </w:rPr>
              <w:t>urses, PTHB Wards</w:t>
            </w:r>
          </w:p>
        </w:tc>
      </w:tr>
      <w:tr w:rsidR="00B32A07" w:rsidRPr="00B26853" w14:paraId="41E52ABB" w14:textId="77777777" w:rsidTr="00B32A07">
        <w:tc>
          <w:tcPr>
            <w:tcW w:w="1280" w:type="dxa"/>
          </w:tcPr>
          <w:p w14:paraId="57D66F3B" w14:textId="4FE01E08" w:rsidR="00B32A07" w:rsidRPr="00B26853" w:rsidRDefault="001350A9" w:rsidP="00B32A07">
            <w:pPr>
              <w:tabs>
                <w:tab w:val="center" w:pos="4320"/>
                <w:tab w:val="right" w:pos="8640"/>
              </w:tabs>
              <w:rPr>
                <w:rFonts w:ascii="Verdana" w:hAnsi="Verdana" w:cs="Arial"/>
              </w:rPr>
            </w:pPr>
            <w:r>
              <w:rPr>
                <w:rFonts w:ascii="Verdana" w:hAnsi="Verdana" w:cs="Arial"/>
              </w:rPr>
              <w:t>September 2024</w:t>
            </w:r>
          </w:p>
        </w:tc>
        <w:tc>
          <w:tcPr>
            <w:tcW w:w="7350" w:type="dxa"/>
          </w:tcPr>
          <w:p w14:paraId="5875FFDA" w14:textId="16F887EF" w:rsidR="00B32A07" w:rsidRPr="00B26853" w:rsidRDefault="001350A9" w:rsidP="00B32A07">
            <w:pPr>
              <w:tabs>
                <w:tab w:val="center" w:pos="4320"/>
                <w:tab w:val="right" w:pos="8640"/>
              </w:tabs>
              <w:rPr>
                <w:rFonts w:ascii="Verdana" w:hAnsi="Verdana" w:cs="Arial"/>
              </w:rPr>
            </w:pPr>
            <w:r>
              <w:rPr>
                <w:rFonts w:ascii="Verdana" w:hAnsi="Verdana" w:cs="Arial"/>
              </w:rPr>
              <w:t>Area prescribing Group (APG) for sign off</w:t>
            </w:r>
          </w:p>
        </w:tc>
      </w:tr>
      <w:tr w:rsidR="00B32A07" w:rsidRPr="00B26853" w14:paraId="09145314" w14:textId="77777777" w:rsidTr="00B32A07">
        <w:tc>
          <w:tcPr>
            <w:tcW w:w="1280" w:type="dxa"/>
          </w:tcPr>
          <w:p w14:paraId="0FA52E4A" w14:textId="77777777" w:rsidR="00B32A07" w:rsidRPr="00B26853" w:rsidRDefault="00B32A07" w:rsidP="00B32A07">
            <w:pPr>
              <w:tabs>
                <w:tab w:val="center" w:pos="4320"/>
                <w:tab w:val="right" w:pos="8640"/>
              </w:tabs>
              <w:rPr>
                <w:rFonts w:ascii="Verdana" w:hAnsi="Verdana" w:cs="Arial"/>
              </w:rPr>
            </w:pPr>
          </w:p>
        </w:tc>
        <w:tc>
          <w:tcPr>
            <w:tcW w:w="7350" w:type="dxa"/>
          </w:tcPr>
          <w:p w14:paraId="4EED8501" w14:textId="77777777" w:rsidR="00B32A07" w:rsidRPr="00B26853" w:rsidRDefault="00B32A07" w:rsidP="00B32A07">
            <w:pPr>
              <w:tabs>
                <w:tab w:val="center" w:pos="4320"/>
                <w:tab w:val="right" w:pos="8640"/>
              </w:tabs>
              <w:rPr>
                <w:rFonts w:ascii="Verdana" w:hAnsi="Verdana" w:cs="Arial"/>
              </w:rPr>
            </w:pPr>
          </w:p>
        </w:tc>
      </w:tr>
      <w:tr w:rsidR="00B32A07" w:rsidRPr="00B26853" w14:paraId="135346D6" w14:textId="77777777" w:rsidTr="00B32A07">
        <w:tc>
          <w:tcPr>
            <w:tcW w:w="1280" w:type="dxa"/>
          </w:tcPr>
          <w:p w14:paraId="6BC3E654" w14:textId="77777777" w:rsidR="00B32A07" w:rsidRPr="00B26853" w:rsidRDefault="00B32A07" w:rsidP="00B32A07">
            <w:pPr>
              <w:tabs>
                <w:tab w:val="center" w:pos="4320"/>
                <w:tab w:val="right" w:pos="8640"/>
              </w:tabs>
              <w:rPr>
                <w:rFonts w:ascii="Verdana" w:hAnsi="Verdana" w:cs="Arial"/>
              </w:rPr>
            </w:pPr>
          </w:p>
        </w:tc>
        <w:tc>
          <w:tcPr>
            <w:tcW w:w="7350" w:type="dxa"/>
          </w:tcPr>
          <w:p w14:paraId="556809F8" w14:textId="77777777" w:rsidR="00B32A07" w:rsidRPr="00B26853" w:rsidRDefault="00B32A07" w:rsidP="00B32A07">
            <w:pPr>
              <w:tabs>
                <w:tab w:val="center" w:pos="4320"/>
                <w:tab w:val="right" w:pos="8640"/>
              </w:tabs>
              <w:rPr>
                <w:rFonts w:ascii="Verdana" w:hAnsi="Verdana" w:cs="Arial"/>
              </w:rPr>
            </w:pPr>
          </w:p>
        </w:tc>
      </w:tr>
      <w:tr w:rsidR="00B32A07" w:rsidRPr="00B26853" w14:paraId="3C6C9AAB" w14:textId="77777777" w:rsidTr="00B32A07">
        <w:tc>
          <w:tcPr>
            <w:tcW w:w="1280" w:type="dxa"/>
          </w:tcPr>
          <w:p w14:paraId="7CD14E1D" w14:textId="77777777" w:rsidR="00B32A07" w:rsidRPr="00B26853" w:rsidRDefault="00B32A07" w:rsidP="00B32A07">
            <w:pPr>
              <w:tabs>
                <w:tab w:val="center" w:pos="4320"/>
                <w:tab w:val="right" w:pos="8640"/>
              </w:tabs>
              <w:rPr>
                <w:rFonts w:ascii="Verdana" w:hAnsi="Verdana" w:cs="Arial"/>
              </w:rPr>
            </w:pPr>
          </w:p>
        </w:tc>
        <w:tc>
          <w:tcPr>
            <w:tcW w:w="7350" w:type="dxa"/>
          </w:tcPr>
          <w:p w14:paraId="04AEAE97" w14:textId="77777777" w:rsidR="00B32A07" w:rsidRPr="00B26853" w:rsidRDefault="00B32A07" w:rsidP="00B32A07">
            <w:pPr>
              <w:tabs>
                <w:tab w:val="center" w:pos="4320"/>
                <w:tab w:val="right" w:pos="8640"/>
              </w:tabs>
              <w:rPr>
                <w:rFonts w:ascii="Verdana" w:hAnsi="Verdana" w:cs="Arial"/>
              </w:rPr>
            </w:pPr>
          </w:p>
        </w:tc>
      </w:tr>
      <w:tr w:rsidR="00B32A07" w:rsidRPr="00B26853" w14:paraId="1F69A377" w14:textId="77777777" w:rsidTr="00B32A07">
        <w:tc>
          <w:tcPr>
            <w:tcW w:w="1280" w:type="dxa"/>
          </w:tcPr>
          <w:p w14:paraId="2D76545C" w14:textId="77777777" w:rsidR="00B32A07" w:rsidRPr="00B26853" w:rsidRDefault="00B32A07" w:rsidP="00B32A07">
            <w:pPr>
              <w:tabs>
                <w:tab w:val="center" w:pos="4320"/>
                <w:tab w:val="right" w:pos="8640"/>
              </w:tabs>
              <w:rPr>
                <w:rFonts w:ascii="Verdana" w:hAnsi="Verdana" w:cs="Arial"/>
              </w:rPr>
            </w:pPr>
          </w:p>
        </w:tc>
        <w:tc>
          <w:tcPr>
            <w:tcW w:w="7350" w:type="dxa"/>
          </w:tcPr>
          <w:p w14:paraId="2F8F16C7" w14:textId="77777777" w:rsidR="00B32A07" w:rsidRPr="00B26853" w:rsidRDefault="00B32A07" w:rsidP="00B32A07">
            <w:pPr>
              <w:tabs>
                <w:tab w:val="center" w:pos="4320"/>
                <w:tab w:val="right" w:pos="8640"/>
              </w:tabs>
              <w:rPr>
                <w:rFonts w:ascii="Verdana" w:hAnsi="Verdana" w:cs="Arial"/>
              </w:rPr>
            </w:pPr>
          </w:p>
        </w:tc>
      </w:tr>
      <w:tr w:rsidR="00B32A07" w:rsidRPr="00B26853" w14:paraId="2CA63C38" w14:textId="77777777" w:rsidTr="00B32A07">
        <w:tc>
          <w:tcPr>
            <w:tcW w:w="1280" w:type="dxa"/>
          </w:tcPr>
          <w:p w14:paraId="32B0D789" w14:textId="77777777" w:rsidR="00B32A07" w:rsidRPr="00B26853" w:rsidRDefault="00B32A07" w:rsidP="00B32A07">
            <w:pPr>
              <w:tabs>
                <w:tab w:val="center" w:pos="4320"/>
                <w:tab w:val="right" w:pos="8640"/>
              </w:tabs>
              <w:rPr>
                <w:rFonts w:ascii="Verdana" w:hAnsi="Verdana" w:cs="Arial"/>
              </w:rPr>
            </w:pPr>
          </w:p>
        </w:tc>
        <w:tc>
          <w:tcPr>
            <w:tcW w:w="7350" w:type="dxa"/>
          </w:tcPr>
          <w:p w14:paraId="45496B4D" w14:textId="77777777" w:rsidR="00B32A07" w:rsidRPr="00B26853" w:rsidRDefault="00B32A07" w:rsidP="00B32A07">
            <w:pPr>
              <w:tabs>
                <w:tab w:val="center" w:pos="4320"/>
                <w:tab w:val="right" w:pos="8640"/>
              </w:tabs>
              <w:rPr>
                <w:rFonts w:ascii="Verdana" w:hAnsi="Verdana" w:cs="Arial"/>
              </w:rPr>
            </w:pPr>
          </w:p>
        </w:tc>
      </w:tr>
      <w:tr w:rsidR="00B32A07" w:rsidRPr="00B26853" w14:paraId="48D377D2" w14:textId="77777777" w:rsidTr="00B32A07">
        <w:tc>
          <w:tcPr>
            <w:tcW w:w="1280" w:type="dxa"/>
          </w:tcPr>
          <w:p w14:paraId="0061029F" w14:textId="77777777" w:rsidR="00B32A07" w:rsidRPr="00B26853" w:rsidRDefault="00B32A07" w:rsidP="00B32A07">
            <w:pPr>
              <w:tabs>
                <w:tab w:val="center" w:pos="4320"/>
                <w:tab w:val="right" w:pos="8640"/>
              </w:tabs>
              <w:rPr>
                <w:rFonts w:ascii="Verdana" w:hAnsi="Verdana" w:cs="Arial"/>
              </w:rPr>
            </w:pPr>
          </w:p>
        </w:tc>
        <w:tc>
          <w:tcPr>
            <w:tcW w:w="7350" w:type="dxa"/>
          </w:tcPr>
          <w:p w14:paraId="24AE2BCF" w14:textId="77777777" w:rsidR="00B32A07" w:rsidRPr="00B26853" w:rsidRDefault="00B32A07" w:rsidP="00B32A07">
            <w:pPr>
              <w:tabs>
                <w:tab w:val="center" w:pos="4320"/>
                <w:tab w:val="right" w:pos="8640"/>
              </w:tabs>
              <w:rPr>
                <w:rFonts w:ascii="Verdana" w:hAnsi="Verdana" w:cs="Arial"/>
              </w:rPr>
            </w:pPr>
          </w:p>
        </w:tc>
      </w:tr>
      <w:tr w:rsidR="00B32A07" w:rsidRPr="00B26853" w14:paraId="7A15EC1F" w14:textId="77777777" w:rsidTr="00B32A07">
        <w:tc>
          <w:tcPr>
            <w:tcW w:w="1280" w:type="dxa"/>
          </w:tcPr>
          <w:p w14:paraId="73A8906C" w14:textId="77777777" w:rsidR="00B32A07" w:rsidRPr="00B26853" w:rsidRDefault="00B32A07" w:rsidP="00B32A07">
            <w:pPr>
              <w:tabs>
                <w:tab w:val="center" w:pos="4320"/>
                <w:tab w:val="right" w:pos="8640"/>
              </w:tabs>
              <w:rPr>
                <w:rFonts w:ascii="Verdana" w:hAnsi="Verdana" w:cs="Arial"/>
              </w:rPr>
            </w:pPr>
          </w:p>
        </w:tc>
        <w:tc>
          <w:tcPr>
            <w:tcW w:w="7350" w:type="dxa"/>
          </w:tcPr>
          <w:p w14:paraId="24B976F9" w14:textId="77777777" w:rsidR="00B32A07" w:rsidRPr="00B26853" w:rsidRDefault="00B32A07" w:rsidP="00B32A07">
            <w:pPr>
              <w:tabs>
                <w:tab w:val="center" w:pos="4320"/>
                <w:tab w:val="right" w:pos="8640"/>
              </w:tabs>
              <w:rPr>
                <w:rFonts w:ascii="Verdana" w:hAnsi="Verdana" w:cs="Arial"/>
              </w:rPr>
            </w:pPr>
          </w:p>
        </w:tc>
      </w:tr>
      <w:tr w:rsidR="00B32A07" w:rsidRPr="00B26853" w14:paraId="7DAAB895" w14:textId="77777777" w:rsidTr="00B32A07">
        <w:tc>
          <w:tcPr>
            <w:tcW w:w="1280" w:type="dxa"/>
          </w:tcPr>
          <w:p w14:paraId="36104DE9" w14:textId="77777777" w:rsidR="00B32A07" w:rsidRPr="00B26853" w:rsidRDefault="00B32A07" w:rsidP="00B32A07">
            <w:pPr>
              <w:tabs>
                <w:tab w:val="center" w:pos="4320"/>
                <w:tab w:val="right" w:pos="8640"/>
              </w:tabs>
              <w:rPr>
                <w:rFonts w:ascii="Verdana" w:hAnsi="Verdana" w:cs="Arial"/>
              </w:rPr>
            </w:pPr>
          </w:p>
        </w:tc>
        <w:tc>
          <w:tcPr>
            <w:tcW w:w="7350" w:type="dxa"/>
          </w:tcPr>
          <w:p w14:paraId="2A89A5CF" w14:textId="77777777" w:rsidR="00B32A07" w:rsidRPr="00B26853" w:rsidRDefault="00B32A07" w:rsidP="00B32A07">
            <w:pPr>
              <w:tabs>
                <w:tab w:val="center" w:pos="4320"/>
                <w:tab w:val="right" w:pos="8640"/>
              </w:tabs>
              <w:rPr>
                <w:rFonts w:ascii="Verdana" w:hAnsi="Verdana" w:cs="Arial"/>
              </w:rPr>
            </w:pPr>
          </w:p>
        </w:tc>
      </w:tr>
      <w:tr w:rsidR="00B32A07" w:rsidRPr="00B26853" w14:paraId="24FDEC34" w14:textId="77777777" w:rsidTr="00B32A07">
        <w:tc>
          <w:tcPr>
            <w:tcW w:w="1280" w:type="dxa"/>
          </w:tcPr>
          <w:p w14:paraId="197829C9" w14:textId="77777777" w:rsidR="00B32A07" w:rsidRPr="00B26853" w:rsidRDefault="00B32A07" w:rsidP="00B32A07">
            <w:pPr>
              <w:tabs>
                <w:tab w:val="center" w:pos="4320"/>
                <w:tab w:val="right" w:pos="8640"/>
              </w:tabs>
              <w:rPr>
                <w:rFonts w:ascii="Verdana" w:hAnsi="Verdana" w:cs="Arial"/>
              </w:rPr>
            </w:pPr>
          </w:p>
        </w:tc>
        <w:tc>
          <w:tcPr>
            <w:tcW w:w="7350" w:type="dxa"/>
          </w:tcPr>
          <w:p w14:paraId="31E7CF06" w14:textId="77777777" w:rsidR="00B32A07" w:rsidRPr="00B26853" w:rsidRDefault="00B32A07" w:rsidP="00B32A07">
            <w:pPr>
              <w:tabs>
                <w:tab w:val="center" w:pos="4320"/>
                <w:tab w:val="right" w:pos="8640"/>
              </w:tabs>
              <w:rPr>
                <w:rFonts w:ascii="Verdana" w:hAnsi="Verdana" w:cs="Arial"/>
              </w:rPr>
            </w:pPr>
          </w:p>
        </w:tc>
      </w:tr>
      <w:tr w:rsidR="00B32A07" w:rsidRPr="00B26853" w14:paraId="51FD603F" w14:textId="77777777" w:rsidTr="00B32A07">
        <w:tc>
          <w:tcPr>
            <w:tcW w:w="1280" w:type="dxa"/>
          </w:tcPr>
          <w:p w14:paraId="3C5B4442" w14:textId="77777777" w:rsidR="00B32A07" w:rsidRPr="00B26853" w:rsidRDefault="00B32A07" w:rsidP="00B32A07">
            <w:pPr>
              <w:tabs>
                <w:tab w:val="center" w:pos="4320"/>
                <w:tab w:val="right" w:pos="8640"/>
              </w:tabs>
              <w:rPr>
                <w:rFonts w:ascii="Verdana" w:hAnsi="Verdana" w:cs="Arial"/>
              </w:rPr>
            </w:pPr>
          </w:p>
        </w:tc>
        <w:tc>
          <w:tcPr>
            <w:tcW w:w="7350" w:type="dxa"/>
          </w:tcPr>
          <w:p w14:paraId="145668C1" w14:textId="77777777" w:rsidR="00B32A07" w:rsidRPr="00B26853" w:rsidRDefault="00B32A07" w:rsidP="00B32A07">
            <w:pPr>
              <w:tabs>
                <w:tab w:val="center" w:pos="4320"/>
                <w:tab w:val="right" w:pos="8640"/>
              </w:tabs>
              <w:rPr>
                <w:rFonts w:ascii="Verdana" w:hAnsi="Verdana" w:cs="Arial"/>
              </w:rPr>
            </w:pPr>
          </w:p>
        </w:tc>
      </w:tr>
      <w:tr w:rsidR="00B32A07" w:rsidRPr="00B26853" w14:paraId="1B4C85AF" w14:textId="77777777" w:rsidTr="00B32A07">
        <w:tc>
          <w:tcPr>
            <w:tcW w:w="1280" w:type="dxa"/>
          </w:tcPr>
          <w:p w14:paraId="00622A35" w14:textId="77777777" w:rsidR="00B32A07" w:rsidRPr="00B26853" w:rsidRDefault="00B32A07" w:rsidP="00B32A07">
            <w:pPr>
              <w:tabs>
                <w:tab w:val="center" w:pos="4320"/>
                <w:tab w:val="right" w:pos="8640"/>
              </w:tabs>
              <w:rPr>
                <w:rFonts w:ascii="Verdana" w:hAnsi="Verdana" w:cs="Arial"/>
              </w:rPr>
            </w:pPr>
          </w:p>
        </w:tc>
        <w:tc>
          <w:tcPr>
            <w:tcW w:w="7350" w:type="dxa"/>
          </w:tcPr>
          <w:p w14:paraId="50F9D426" w14:textId="77777777" w:rsidR="00B32A07" w:rsidRPr="00B26853" w:rsidRDefault="00B32A07" w:rsidP="00B32A07">
            <w:pPr>
              <w:tabs>
                <w:tab w:val="center" w:pos="4320"/>
                <w:tab w:val="right" w:pos="8640"/>
              </w:tabs>
              <w:rPr>
                <w:rFonts w:ascii="Verdana" w:hAnsi="Verdana" w:cs="Arial"/>
              </w:rPr>
            </w:pPr>
          </w:p>
        </w:tc>
      </w:tr>
      <w:tr w:rsidR="00B32A07" w:rsidRPr="00B26853" w14:paraId="4E0DB1DD" w14:textId="77777777" w:rsidTr="00B32A07">
        <w:tc>
          <w:tcPr>
            <w:tcW w:w="1280" w:type="dxa"/>
          </w:tcPr>
          <w:p w14:paraId="61B13E33" w14:textId="77777777" w:rsidR="00B32A07" w:rsidRPr="00B26853" w:rsidRDefault="00B32A07" w:rsidP="00B32A07">
            <w:pPr>
              <w:tabs>
                <w:tab w:val="center" w:pos="4320"/>
                <w:tab w:val="right" w:pos="8640"/>
              </w:tabs>
              <w:rPr>
                <w:rFonts w:ascii="Verdana" w:hAnsi="Verdana" w:cs="Arial"/>
              </w:rPr>
            </w:pPr>
          </w:p>
        </w:tc>
        <w:tc>
          <w:tcPr>
            <w:tcW w:w="7350" w:type="dxa"/>
          </w:tcPr>
          <w:p w14:paraId="67AC0A22" w14:textId="77777777" w:rsidR="00B32A07" w:rsidRPr="00B26853" w:rsidRDefault="00B32A07" w:rsidP="00B32A07">
            <w:pPr>
              <w:tabs>
                <w:tab w:val="center" w:pos="4320"/>
                <w:tab w:val="right" w:pos="8640"/>
              </w:tabs>
              <w:rPr>
                <w:rFonts w:ascii="Verdana" w:hAnsi="Verdana" w:cs="Arial"/>
              </w:rPr>
            </w:pPr>
          </w:p>
        </w:tc>
      </w:tr>
    </w:tbl>
    <w:p w14:paraId="7E6D3A42" w14:textId="77777777" w:rsidR="00A47DC9" w:rsidRPr="00B26853" w:rsidRDefault="00A47DC9" w:rsidP="009F18FA">
      <w:pPr>
        <w:jc w:val="center"/>
        <w:rPr>
          <w:rFonts w:ascii="Verdana" w:hAnsi="Verdana"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0"/>
        <w:gridCol w:w="6372"/>
        <w:gridCol w:w="1388"/>
      </w:tblGrid>
      <w:tr w:rsidR="00EA0FE1" w:rsidRPr="00B26853" w14:paraId="4468F567" w14:textId="77777777" w:rsidTr="5ABF224F">
        <w:tc>
          <w:tcPr>
            <w:tcW w:w="870" w:type="dxa"/>
            <w:shd w:val="clear" w:color="auto" w:fill="E6E6E6"/>
          </w:tcPr>
          <w:p w14:paraId="3F60E10D" w14:textId="77777777" w:rsidR="00EA0FE1" w:rsidRPr="00B26853" w:rsidRDefault="00EA0FE1" w:rsidP="00EA0FE1">
            <w:pPr>
              <w:jc w:val="center"/>
              <w:rPr>
                <w:rFonts w:ascii="Verdana" w:hAnsi="Verdana" w:cs="Arial"/>
                <w:b/>
              </w:rPr>
            </w:pPr>
            <w:r w:rsidRPr="00B26853">
              <w:rPr>
                <w:rFonts w:ascii="Verdana" w:hAnsi="Verdana" w:cs="Arial"/>
                <w:b/>
              </w:rPr>
              <w:lastRenderedPageBreak/>
              <w:t>Item No.</w:t>
            </w:r>
          </w:p>
        </w:tc>
        <w:tc>
          <w:tcPr>
            <w:tcW w:w="6372" w:type="dxa"/>
            <w:shd w:val="clear" w:color="auto" w:fill="E6E6E6"/>
          </w:tcPr>
          <w:p w14:paraId="02A678EF" w14:textId="77777777" w:rsidR="00EA0FE1" w:rsidRPr="00B26853" w:rsidRDefault="00EA0FE1" w:rsidP="00EA0FE1">
            <w:pPr>
              <w:jc w:val="center"/>
              <w:rPr>
                <w:rFonts w:ascii="Verdana" w:hAnsi="Verdana" w:cs="Arial"/>
                <w:b/>
              </w:rPr>
            </w:pPr>
            <w:r w:rsidRPr="00B26853">
              <w:rPr>
                <w:rFonts w:ascii="Verdana" w:hAnsi="Verdana" w:cs="Arial"/>
                <w:b/>
              </w:rPr>
              <w:t>Contents</w:t>
            </w:r>
          </w:p>
        </w:tc>
        <w:tc>
          <w:tcPr>
            <w:tcW w:w="1388" w:type="dxa"/>
            <w:shd w:val="clear" w:color="auto" w:fill="E6E6E6"/>
          </w:tcPr>
          <w:p w14:paraId="477A07B2" w14:textId="77777777" w:rsidR="00EA0FE1" w:rsidRPr="00B26853" w:rsidRDefault="00EA0FE1" w:rsidP="00EA0FE1">
            <w:pPr>
              <w:jc w:val="center"/>
              <w:rPr>
                <w:rFonts w:ascii="Verdana" w:hAnsi="Verdana" w:cs="Arial"/>
                <w:b/>
              </w:rPr>
            </w:pPr>
            <w:r w:rsidRPr="00B26853">
              <w:rPr>
                <w:rFonts w:ascii="Verdana" w:hAnsi="Verdana" w:cs="Arial"/>
                <w:b/>
              </w:rPr>
              <w:t>Page</w:t>
            </w:r>
          </w:p>
          <w:p w14:paraId="2F860B36" w14:textId="77777777" w:rsidR="00EA0FE1" w:rsidRPr="00B26853" w:rsidRDefault="00EA0FE1" w:rsidP="00EA0FE1">
            <w:pPr>
              <w:jc w:val="center"/>
              <w:rPr>
                <w:rFonts w:ascii="Verdana" w:hAnsi="Verdana" w:cs="Arial"/>
                <w:b/>
              </w:rPr>
            </w:pPr>
          </w:p>
        </w:tc>
      </w:tr>
      <w:tr w:rsidR="00EA0FE1" w:rsidRPr="00B26853" w14:paraId="29573793" w14:textId="77777777" w:rsidTr="5ABF224F">
        <w:tc>
          <w:tcPr>
            <w:tcW w:w="870" w:type="dxa"/>
          </w:tcPr>
          <w:p w14:paraId="099B41A5" w14:textId="77777777" w:rsidR="00EA0FE1" w:rsidRPr="00B26853" w:rsidRDefault="00EA0FE1" w:rsidP="00EA0FE1">
            <w:pPr>
              <w:rPr>
                <w:rFonts w:ascii="Verdana" w:hAnsi="Verdana" w:cs="Arial"/>
              </w:rPr>
            </w:pPr>
          </w:p>
        </w:tc>
        <w:tc>
          <w:tcPr>
            <w:tcW w:w="6372" w:type="dxa"/>
          </w:tcPr>
          <w:p w14:paraId="24320686" w14:textId="77777777" w:rsidR="00EA0FE1" w:rsidRPr="00B26853" w:rsidRDefault="00EA0FE1" w:rsidP="00EA0FE1">
            <w:pPr>
              <w:rPr>
                <w:rFonts w:ascii="Verdana" w:hAnsi="Verdana" w:cs="Arial"/>
              </w:rPr>
            </w:pPr>
          </w:p>
        </w:tc>
        <w:tc>
          <w:tcPr>
            <w:tcW w:w="1388" w:type="dxa"/>
          </w:tcPr>
          <w:p w14:paraId="2E310345" w14:textId="57839285" w:rsidR="00EA0FE1" w:rsidRPr="00B26853" w:rsidRDefault="00EA0FE1" w:rsidP="00EA0FE1">
            <w:pPr>
              <w:jc w:val="center"/>
              <w:rPr>
                <w:rFonts w:ascii="Verdana" w:hAnsi="Verdana" w:cs="Arial"/>
              </w:rPr>
            </w:pPr>
          </w:p>
        </w:tc>
      </w:tr>
      <w:tr w:rsidR="00B32A07" w:rsidRPr="00B26853" w14:paraId="0A8CF4AB" w14:textId="77777777" w:rsidTr="5ABF224F">
        <w:tc>
          <w:tcPr>
            <w:tcW w:w="870" w:type="dxa"/>
          </w:tcPr>
          <w:p w14:paraId="11FBBD26" w14:textId="2116BFF8" w:rsidR="00B32A07" w:rsidRPr="00B26853" w:rsidRDefault="00B32A07" w:rsidP="00B32A07">
            <w:pPr>
              <w:rPr>
                <w:rFonts w:ascii="Verdana" w:hAnsi="Verdana" w:cs="Arial"/>
              </w:rPr>
            </w:pPr>
            <w:r>
              <w:rPr>
                <w:rFonts w:ascii="Verdana" w:hAnsi="Verdana" w:cs="Arial"/>
              </w:rPr>
              <w:t>1</w:t>
            </w:r>
          </w:p>
        </w:tc>
        <w:tc>
          <w:tcPr>
            <w:tcW w:w="6372" w:type="dxa"/>
          </w:tcPr>
          <w:p w14:paraId="01941DDF" w14:textId="00CF4239" w:rsidR="00B32A07" w:rsidRPr="00B26853" w:rsidRDefault="00B32A07" w:rsidP="00B32A07">
            <w:pPr>
              <w:rPr>
                <w:rFonts w:ascii="Verdana" w:hAnsi="Verdana" w:cs="Arial"/>
              </w:rPr>
            </w:pPr>
            <w:r>
              <w:rPr>
                <w:rFonts w:ascii="Verdana" w:hAnsi="Verdana" w:cs="Arial"/>
              </w:rPr>
              <w:t>Introduction</w:t>
            </w:r>
          </w:p>
        </w:tc>
        <w:tc>
          <w:tcPr>
            <w:tcW w:w="1388" w:type="dxa"/>
          </w:tcPr>
          <w:p w14:paraId="2A4A96EE" w14:textId="5455A417" w:rsidR="00B32A07" w:rsidRPr="00B26853" w:rsidRDefault="00BC4B62" w:rsidP="00B32A07">
            <w:pPr>
              <w:jc w:val="center"/>
              <w:rPr>
                <w:rFonts w:ascii="Verdana" w:hAnsi="Verdana" w:cs="Arial"/>
              </w:rPr>
            </w:pPr>
            <w:r>
              <w:rPr>
                <w:rFonts w:ascii="Verdana" w:hAnsi="Verdana" w:cs="Arial"/>
              </w:rPr>
              <w:t>4</w:t>
            </w:r>
          </w:p>
        </w:tc>
      </w:tr>
      <w:tr w:rsidR="00B32A07" w:rsidRPr="00B26853" w14:paraId="256A9477" w14:textId="77777777" w:rsidTr="5ABF224F">
        <w:tc>
          <w:tcPr>
            <w:tcW w:w="870" w:type="dxa"/>
          </w:tcPr>
          <w:p w14:paraId="5C92F8AF" w14:textId="2A2C2FDE" w:rsidR="00B32A07" w:rsidRPr="00B26853" w:rsidRDefault="00B32A07" w:rsidP="00B32A07">
            <w:pPr>
              <w:rPr>
                <w:rFonts w:ascii="Verdana" w:hAnsi="Verdana" w:cs="Arial"/>
              </w:rPr>
            </w:pPr>
            <w:r>
              <w:rPr>
                <w:rFonts w:ascii="Verdana" w:hAnsi="Verdana" w:cs="Arial"/>
              </w:rPr>
              <w:t>2</w:t>
            </w:r>
          </w:p>
        </w:tc>
        <w:tc>
          <w:tcPr>
            <w:tcW w:w="6372" w:type="dxa"/>
          </w:tcPr>
          <w:p w14:paraId="0D5B2862" w14:textId="7FAD6836" w:rsidR="00B32A07" w:rsidRPr="00B26853" w:rsidRDefault="00BC4B62" w:rsidP="00B32A07">
            <w:pPr>
              <w:rPr>
                <w:rFonts w:ascii="Verdana" w:hAnsi="Verdana" w:cs="Arial"/>
              </w:rPr>
            </w:pPr>
            <w:r>
              <w:rPr>
                <w:rFonts w:ascii="Verdana" w:hAnsi="Verdana" w:cs="Arial"/>
              </w:rPr>
              <w:t>Objectives</w:t>
            </w:r>
          </w:p>
        </w:tc>
        <w:tc>
          <w:tcPr>
            <w:tcW w:w="1388" w:type="dxa"/>
          </w:tcPr>
          <w:p w14:paraId="7D28E874" w14:textId="7484D8D9" w:rsidR="00B32A07" w:rsidRPr="00B26853" w:rsidRDefault="00BC4B62" w:rsidP="00B32A07">
            <w:pPr>
              <w:jc w:val="center"/>
              <w:rPr>
                <w:rFonts w:ascii="Verdana" w:hAnsi="Verdana" w:cs="Arial"/>
              </w:rPr>
            </w:pPr>
            <w:r>
              <w:rPr>
                <w:rFonts w:ascii="Verdana" w:hAnsi="Verdana" w:cs="Arial"/>
              </w:rPr>
              <w:t>4</w:t>
            </w:r>
          </w:p>
        </w:tc>
      </w:tr>
      <w:tr w:rsidR="00B32A07" w:rsidRPr="00B26853" w14:paraId="41C97113" w14:textId="77777777" w:rsidTr="5ABF224F">
        <w:tc>
          <w:tcPr>
            <w:tcW w:w="870" w:type="dxa"/>
          </w:tcPr>
          <w:p w14:paraId="04CE697C" w14:textId="1D907E6B" w:rsidR="00B32A07" w:rsidRPr="00B26853" w:rsidRDefault="00B32A07" w:rsidP="00B32A07">
            <w:pPr>
              <w:rPr>
                <w:rFonts w:ascii="Verdana" w:hAnsi="Verdana" w:cs="Arial"/>
              </w:rPr>
            </w:pPr>
            <w:r>
              <w:rPr>
                <w:rFonts w:ascii="Verdana" w:hAnsi="Verdana" w:cs="Arial"/>
              </w:rPr>
              <w:t>3</w:t>
            </w:r>
          </w:p>
        </w:tc>
        <w:tc>
          <w:tcPr>
            <w:tcW w:w="6372" w:type="dxa"/>
          </w:tcPr>
          <w:p w14:paraId="7DB15BC3" w14:textId="4B4E8232" w:rsidR="00B32A07" w:rsidRPr="00B26853" w:rsidRDefault="00B32A07" w:rsidP="00B32A07">
            <w:pPr>
              <w:rPr>
                <w:rFonts w:ascii="Verdana" w:hAnsi="Verdana" w:cs="Arial"/>
              </w:rPr>
            </w:pPr>
            <w:r>
              <w:rPr>
                <w:rFonts w:ascii="Verdana" w:hAnsi="Verdana" w:cs="Arial"/>
              </w:rPr>
              <w:t>Definitions</w:t>
            </w:r>
          </w:p>
        </w:tc>
        <w:tc>
          <w:tcPr>
            <w:tcW w:w="1388" w:type="dxa"/>
          </w:tcPr>
          <w:p w14:paraId="181A3E01" w14:textId="49EBF8B5" w:rsidR="00B32A07" w:rsidRPr="00B26853" w:rsidRDefault="00BC4B62" w:rsidP="00B32A07">
            <w:pPr>
              <w:jc w:val="center"/>
              <w:rPr>
                <w:rFonts w:ascii="Verdana" w:hAnsi="Verdana" w:cs="Arial"/>
              </w:rPr>
            </w:pPr>
            <w:r>
              <w:rPr>
                <w:rFonts w:ascii="Verdana" w:hAnsi="Verdana" w:cs="Arial"/>
              </w:rPr>
              <w:t>4</w:t>
            </w:r>
          </w:p>
        </w:tc>
      </w:tr>
      <w:tr w:rsidR="00B32A07" w:rsidRPr="00B26853" w14:paraId="5E2C8D3E" w14:textId="77777777" w:rsidTr="5ABF224F">
        <w:tc>
          <w:tcPr>
            <w:tcW w:w="870" w:type="dxa"/>
          </w:tcPr>
          <w:p w14:paraId="6803AF08" w14:textId="1DE5A244" w:rsidR="00B32A07" w:rsidRPr="00B26853" w:rsidRDefault="00B32A07" w:rsidP="00B32A07">
            <w:pPr>
              <w:rPr>
                <w:rFonts w:ascii="Verdana" w:hAnsi="Verdana" w:cs="Arial"/>
              </w:rPr>
            </w:pPr>
            <w:r>
              <w:rPr>
                <w:rFonts w:ascii="Verdana" w:hAnsi="Verdana" w:cs="Arial"/>
              </w:rPr>
              <w:t>4</w:t>
            </w:r>
          </w:p>
        </w:tc>
        <w:tc>
          <w:tcPr>
            <w:tcW w:w="6372" w:type="dxa"/>
          </w:tcPr>
          <w:p w14:paraId="705EAA88" w14:textId="1AA995F1" w:rsidR="00B32A07" w:rsidRPr="00B26853" w:rsidRDefault="00BC4B62" w:rsidP="00B32A07">
            <w:pPr>
              <w:rPr>
                <w:rFonts w:ascii="Verdana" w:hAnsi="Verdana" w:cs="Arial"/>
              </w:rPr>
            </w:pPr>
            <w:r>
              <w:rPr>
                <w:rFonts w:ascii="Verdana" w:hAnsi="Verdana" w:cs="Arial"/>
              </w:rPr>
              <w:t xml:space="preserve">Role/ </w:t>
            </w:r>
            <w:r w:rsidR="00B32A07">
              <w:rPr>
                <w:rFonts w:ascii="Verdana" w:hAnsi="Verdana" w:cs="Arial"/>
              </w:rPr>
              <w:t>Responsibilities</w:t>
            </w:r>
          </w:p>
        </w:tc>
        <w:tc>
          <w:tcPr>
            <w:tcW w:w="1388" w:type="dxa"/>
            <w:tcBorders>
              <w:bottom w:val="single" w:sz="4" w:space="0" w:color="auto"/>
            </w:tcBorders>
          </w:tcPr>
          <w:p w14:paraId="7AC1216F" w14:textId="7CB10381" w:rsidR="00B32A07" w:rsidRPr="00B26853" w:rsidRDefault="00BC4B62" w:rsidP="00B32A07">
            <w:pPr>
              <w:jc w:val="center"/>
              <w:rPr>
                <w:rFonts w:ascii="Verdana" w:hAnsi="Verdana" w:cs="Arial"/>
              </w:rPr>
            </w:pPr>
            <w:r>
              <w:rPr>
                <w:rFonts w:ascii="Verdana" w:hAnsi="Verdana" w:cs="Arial"/>
              </w:rPr>
              <w:t>5</w:t>
            </w:r>
          </w:p>
        </w:tc>
      </w:tr>
      <w:tr w:rsidR="00B32A07" w:rsidRPr="00B26853" w14:paraId="0556A6D3" w14:textId="77777777" w:rsidTr="5ABF224F">
        <w:trPr>
          <w:trHeight w:val="151"/>
        </w:trPr>
        <w:tc>
          <w:tcPr>
            <w:tcW w:w="870" w:type="dxa"/>
          </w:tcPr>
          <w:p w14:paraId="6E336F58" w14:textId="394DAEEF" w:rsidR="00B32A07" w:rsidRPr="00B26853" w:rsidRDefault="00B32A07" w:rsidP="00B32A07">
            <w:pPr>
              <w:rPr>
                <w:rFonts w:ascii="Verdana" w:hAnsi="Verdana" w:cs="Arial"/>
              </w:rPr>
            </w:pPr>
            <w:r>
              <w:rPr>
                <w:rFonts w:ascii="Verdana" w:hAnsi="Verdana" w:cs="Arial"/>
              </w:rPr>
              <w:t>5</w:t>
            </w:r>
          </w:p>
        </w:tc>
        <w:tc>
          <w:tcPr>
            <w:tcW w:w="6372" w:type="dxa"/>
          </w:tcPr>
          <w:p w14:paraId="46436B6B" w14:textId="743CD99E" w:rsidR="00B32A07" w:rsidRPr="00B26853" w:rsidRDefault="00B32A07" w:rsidP="00B32A07">
            <w:pPr>
              <w:rPr>
                <w:rFonts w:ascii="Verdana" w:hAnsi="Verdana" w:cs="Arial"/>
              </w:rPr>
            </w:pPr>
            <w:r>
              <w:rPr>
                <w:rFonts w:ascii="Verdana" w:hAnsi="Verdana" w:cs="Arial"/>
              </w:rPr>
              <w:t>General Principles</w:t>
            </w:r>
          </w:p>
        </w:tc>
        <w:tc>
          <w:tcPr>
            <w:tcW w:w="1388" w:type="dxa"/>
          </w:tcPr>
          <w:p w14:paraId="237CC9CE" w14:textId="4FA42D31" w:rsidR="00B32A07" w:rsidRPr="00B26853" w:rsidRDefault="00BC4B62" w:rsidP="00BC4B62">
            <w:pPr>
              <w:jc w:val="center"/>
              <w:rPr>
                <w:rFonts w:ascii="Verdana" w:hAnsi="Verdana" w:cs="Arial"/>
              </w:rPr>
            </w:pPr>
            <w:r>
              <w:rPr>
                <w:rFonts w:ascii="Verdana" w:hAnsi="Verdana" w:cs="Arial"/>
              </w:rPr>
              <w:t>7</w:t>
            </w:r>
          </w:p>
        </w:tc>
      </w:tr>
      <w:tr w:rsidR="00B32A07" w:rsidRPr="00B26853" w14:paraId="40F52C65" w14:textId="77777777" w:rsidTr="5ABF224F">
        <w:trPr>
          <w:trHeight w:val="217"/>
        </w:trPr>
        <w:tc>
          <w:tcPr>
            <w:tcW w:w="870" w:type="dxa"/>
          </w:tcPr>
          <w:p w14:paraId="684AAEF6" w14:textId="5D757796" w:rsidR="00B32A07" w:rsidRPr="00B26853" w:rsidRDefault="00B32A07" w:rsidP="00B32A07">
            <w:pPr>
              <w:rPr>
                <w:rFonts w:ascii="Verdana" w:hAnsi="Verdana" w:cs="Arial"/>
              </w:rPr>
            </w:pPr>
            <w:r>
              <w:rPr>
                <w:rFonts w:ascii="Verdana" w:hAnsi="Verdana" w:cs="Arial"/>
              </w:rPr>
              <w:t>6</w:t>
            </w:r>
          </w:p>
        </w:tc>
        <w:tc>
          <w:tcPr>
            <w:tcW w:w="6372" w:type="dxa"/>
          </w:tcPr>
          <w:p w14:paraId="14270A0E" w14:textId="7E7992A0" w:rsidR="00B32A07" w:rsidRPr="00B26853" w:rsidRDefault="00B32A07" w:rsidP="00B32A07">
            <w:pPr>
              <w:rPr>
                <w:rFonts w:ascii="Verdana" w:hAnsi="Verdana" w:cs="Arial"/>
              </w:rPr>
            </w:pPr>
            <w:r>
              <w:rPr>
                <w:rFonts w:ascii="Verdana" w:hAnsi="Verdana" w:cs="Arial"/>
              </w:rPr>
              <w:t>Process</w:t>
            </w:r>
          </w:p>
        </w:tc>
        <w:tc>
          <w:tcPr>
            <w:tcW w:w="1388" w:type="dxa"/>
            <w:tcBorders>
              <w:top w:val="single" w:sz="4" w:space="0" w:color="auto"/>
              <w:bottom w:val="single" w:sz="4" w:space="0" w:color="auto"/>
              <w:right w:val="single" w:sz="4" w:space="0" w:color="auto"/>
            </w:tcBorders>
          </w:tcPr>
          <w:p w14:paraId="38B98A23" w14:textId="35C47F07" w:rsidR="00B32A07" w:rsidRPr="00B26853" w:rsidRDefault="00BC4B62" w:rsidP="001F7045">
            <w:pPr>
              <w:jc w:val="center"/>
              <w:rPr>
                <w:rFonts w:ascii="Verdana" w:hAnsi="Verdana" w:cs="Arial"/>
              </w:rPr>
            </w:pPr>
            <w:r>
              <w:rPr>
                <w:rFonts w:ascii="Verdana" w:hAnsi="Verdana" w:cs="Arial"/>
              </w:rPr>
              <w:t>8</w:t>
            </w:r>
          </w:p>
        </w:tc>
      </w:tr>
      <w:tr w:rsidR="00B32A07" w:rsidRPr="00B26853" w14:paraId="57193DF6" w14:textId="77777777" w:rsidTr="5ABF224F">
        <w:tc>
          <w:tcPr>
            <w:tcW w:w="870" w:type="dxa"/>
          </w:tcPr>
          <w:p w14:paraId="18B4E3B4" w14:textId="18FAFBDD" w:rsidR="00B32A07" w:rsidRPr="00B26853" w:rsidRDefault="00B32A07" w:rsidP="00B32A07">
            <w:pPr>
              <w:rPr>
                <w:rFonts w:ascii="Verdana" w:hAnsi="Verdana" w:cs="Arial"/>
              </w:rPr>
            </w:pPr>
            <w:r>
              <w:rPr>
                <w:rFonts w:ascii="Verdana" w:hAnsi="Verdana" w:cs="Arial"/>
              </w:rPr>
              <w:t>7</w:t>
            </w:r>
          </w:p>
        </w:tc>
        <w:tc>
          <w:tcPr>
            <w:tcW w:w="6372" w:type="dxa"/>
          </w:tcPr>
          <w:p w14:paraId="6E902F07" w14:textId="208CA9EB" w:rsidR="00B32A07" w:rsidRPr="00B26853" w:rsidRDefault="00BC4B62" w:rsidP="00B32A07">
            <w:pPr>
              <w:rPr>
                <w:rFonts w:ascii="Verdana" w:hAnsi="Verdana" w:cs="Arial"/>
              </w:rPr>
            </w:pPr>
            <w:r w:rsidRPr="00BC4B62">
              <w:rPr>
                <w:rFonts w:ascii="Verdana" w:hAnsi="Verdana" w:cs="Arial"/>
              </w:rPr>
              <w:t>Monitoring Compliance / Audit</w:t>
            </w:r>
          </w:p>
        </w:tc>
        <w:tc>
          <w:tcPr>
            <w:tcW w:w="1388" w:type="dxa"/>
          </w:tcPr>
          <w:p w14:paraId="2C691A0D" w14:textId="06518911" w:rsidR="00B32A07" w:rsidRPr="00B26853" w:rsidRDefault="00BC4B62" w:rsidP="00B32A07">
            <w:pPr>
              <w:jc w:val="center"/>
              <w:rPr>
                <w:rFonts w:ascii="Verdana" w:hAnsi="Verdana" w:cs="Arial"/>
              </w:rPr>
            </w:pPr>
            <w:r>
              <w:rPr>
                <w:rFonts w:ascii="Verdana" w:hAnsi="Verdana" w:cs="Arial"/>
              </w:rPr>
              <w:t>14</w:t>
            </w:r>
          </w:p>
        </w:tc>
      </w:tr>
      <w:tr w:rsidR="00B32A07" w:rsidRPr="00B26853" w14:paraId="4918772E" w14:textId="77777777" w:rsidTr="5ABF224F">
        <w:tc>
          <w:tcPr>
            <w:tcW w:w="870" w:type="dxa"/>
          </w:tcPr>
          <w:p w14:paraId="7E6AED04" w14:textId="76B9F8EC" w:rsidR="00B32A07" w:rsidRPr="00B26853" w:rsidRDefault="00B32A07" w:rsidP="00B32A07">
            <w:pPr>
              <w:rPr>
                <w:rFonts w:ascii="Verdana" w:hAnsi="Verdana" w:cs="Arial"/>
              </w:rPr>
            </w:pPr>
            <w:r>
              <w:rPr>
                <w:rFonts w:ascii="Verdana" w:hAnsi="Verdana" w:cs="Arial"/>
              </w:rPr>
              <w:t>8</w:t>
            </w:r>
          </w:p>
        </w:tc>
        <w:tc>
          <w:tcPr>
            <w:tcW w:w="6372" w:type="dxa"/>
          </w:tcPr>
          <w:p w14:paraId="6713ACCF" w14:textId="5C0F7738" w:rsidR="00B32A07" w:rsidRPr="00B26853" w:rsidRDefault="00BC4B62" w:rsidP="00B32A07">
            <w:pPr>
              <w:rPr>
                <w:rFonts w:ascii="Verdana" w:hAnsi="Verdana" w:cs="Arial"/>
              </w:rPr>
            </w:pPr>
            <w:r w:rsidRPr="00BC4B62">
              <w:rPr>
                <w:rFonts w:ascii="Verdana" w:hAnsi="Verdana" w:cs="Arial"/>
              </w:rPr>
              <w:t>Review and Change Control</w:t>
            </w:r>
          </w:p>
        </w:tc>
        <w:tc>
          <w:tcPr>
            <w:tcW w:w="1388" w:type="dxa"/>
          </w:tcPr>
          <w:p w14:paraId="78D972DD" w14:textId="30FAD917" w:rsidR="00B32A07" w:rsidRPr="00B26853" w:rsidRDefault="00BC4B62" w:rsidP="00B32A07">
            <w:pPr>
              <w:jc w:val="center"/>
              <w:rPr>
                <w:rFonts w:ascii="Verdana" w:hAnsi="Verdana" w:cs="Arial"/>
              </w:rPr>
            </w:pPr>
            <w:r>
              <w:rPr>
                <w:rFonts w:ascii="Verdana" w:hAnsi="Verdana" w:cs="Arial"/>
              </w:rPr>
              <w:t>15</w:t>
            </w:r>
          </w:p>
        </w:tc>
      </w:tr>
      <w:tr w:rsidR="00B32A07" w:rsidRPr="00B26853" w14:paraId="3743B183" w14:textId="77777777" w:rsidTr="5ABF224F">
        <w:tc>
          <w:tcPr>
            <w:tcW w:w="870" w:type="dxa"/>
            <w:shd w:val="clear" w:color="auto" w:fill="auto"/>
          </w:tcPr>
          <w:p w14:paraId="4AA0F2F5" w14:textId="321FF2CD" w:rsidR="00B32A07" w:rsidRPr="00B32A07" w:rsidRDefault="00B32A07" w:rsidP="00B32A07">
            <w:pPr>
              <w:rPr>
                <w:rFonts w:ascii="Verdana" w:hAnsi="Verdana" w:cs="Arial"/>
                <w:b/>
              </w:rPr>
            </w:pPr>
            <w:r w:rsidRPr="00B32A07">
              <w:rPr>
                <w:rFonts w:ascii="Verdana" w:hAnsi="Verdana" w:cs="Arial"/>
              </w:rPr>
              <w:t>9</w:t>
            </w:r>
          </w:p>
        </w:tc>
        <w:tc>
          <w:tcPr>
            <w:tcW w:w="6372" w:type="dxa"/>
            <w:shd w:val="clear" w:color="auto" w:fill="auto"/>
          </w:tcPr>
          <w:p w14:paraId="1B957347" w14:textId="62A591BB" w:rsidR="00B32A07" w:rsidRPr="00B32A07" w:rsidRDefault="00BC4B62" w:rsidP="00B32A07">
            <w:pPr>
              <w:rPr>
                <w:rFonts w:ascii="Verdana" w:hAnsi="Verdana" w:cs="Arial"/>
                <w:b/>
              </w:rPr>
            </w:pPr>
            <w:r w:rsidRPr="00BC4B62">
              <w:rPr>
                <w:rFonts w:ascii="Verdana" w:hAnsi="Verdana" w:cs="Arial"/>
              </w:rPr>
              <w:t>References / Bibliography</w:t>
            </w:r>
          </w:p>
        </w:tc>
        <w:tc>
          <w:tcPr>
            <w:tcW w:w="1388" w:type="dxa"/>
            <w:shd w:val="clear" w:color="auto" w:fill="auto"/>
          </w:tcPr>
          <w:p w14:paraId="4F742F34" w14:textId="65273E3D" w:rsidR="00B32A07" w:rsidRPr="00B32A07" w:rsidRDefault="00BC4B62" w:rsidP="00B32A07">
            <w:pPr>
              <w:jc w:val="center"/>
              <w:rPr>
                <w:rFonts w:ascii="Verdana" w:hAnsi="Verdana" w:cs="Arial"/>
              </w:rPr>
            </w:pPr>
            <w:r>
              <w:rPr>
                <w:rFonts w:ascii="Verdana" w:hAnsi="Verdana" w:cs="Arial"/>
              </w:rPr>
              <w:t>15</w:t>
            </w:r>
          </w:p>
        </w:tc>
      </w:tr>
      <w:tr w:rsidR="00BC4B62" w:rsidRPr="00B26853" w14:paraId="3443B7BD" w14:textId="77777777" w:rsidTr="5ABF224F">
        <w:tc>
          <w:tcPr>
            <w:tcW w:w="870" w:type="dxa"/>
            <w:shd w:val="clear" w:color="auto" w:fill="D9D9D9" w:themeFill="background1" w:themeFillShade="D9"/>
          </w:tcPr>
          <w:p w14:paraId="3AFDBD57" w14:textId="3BE48EE2" w:rsidR="00BC4B62" w:rsidRPr="00B26853" w:rsidRDefault="00BC4B62" w:rsidP="00B32A07">
            <w:pPr>
              <w:rPr>
                <w:rFonts w:ascii="Verdana" w:hAnsi="Verdana" w:cs="Arial"/>
              </w:rPr>
            </w:pPr>
            <w:r w:rsidRPr="00DA61E5">
              <w:rPr>
                <w:rFonts w:ascii="Verdana" w:hAnsi="Verdana" w:cs="Arial"/>
                <w:b/>
              </w:rPr>
              <w:t xml:space="preserve">App. </w:t>
            </w:r>
          </w:p>
        </w:tc>
        <w:tc>
          <w:tcPr>
            <w:tcW w:w="6372" w:type="dxa"/>
            <w:shd w:val="clear" w:color="auto" w:fill="D9D9D9" w:themeFill="background1" w:themeFillShade="D9"/>
          </w:tcPr>
          <w:p w14:paraId="335588C6" w14:textId="1FCAF19F" w:rsidR="00BC4B62" w:rsidRPr="00B26853" w:rsidRDefault="00BC4B62" w:rsidP="00B32A07">
            <w:pPr>
              <w:rPr>
                <w:rFonts w:ascii="Verdana" w:hAnsi="Verdana" w:cs="Arial"/>
              </w:rPr>
            </w:pPr>
            <w:r w:rsidRPr="00DA61E5">
              <w:rPr>
                <w:rFonts w:ascii="Verdana" w:hAnsi="Verdana" w:cs="Arial"/>
                <w:b/>
              </w:rPr>
              <w:t>Appendices</w:t>
            </w:r>
          </w:p>
        </w:tc>
        <w:tc>
          <w:tcPr>
            <w:tcW w:w="1388" w:type="dxa"/>
            <w:shd w:val="clear" w:color="auto" w:fill="D9D9D9" w:themeFill="background1" w:themeFillShade="D9"/>
          </w:tcPr>
          <w:p w14:paraId="47A4168F" w14:textId="77777777" w:rsidR="00BC4B62" w:rsidRPr="00DA61E5" w:rsidRDefault="00BC4B62" w:rsidP="00B32A07">
            <w:pPr>
              <w:jc w:val="center"/>
              <w:rPr>
                <w:rFonts w:ascii="Verdana" w:hAnsi="Verdana" w:cs="Arial"/>
                <w:b/>
              </w:rPr>
            </w:pPr>
            <w:r w:rsidRPr="00DA61E5">
              <w:rPr>
                <w:rFonts w:ascii="Verdana" w:hAnsi="Verdana" w:cs="Arial"/>
                <w:b/>
              </w:rPr>
              <w:t>Page</w:t>
            </w:r>
          </w:p>
          <w:p w14:paraId="736CE96C" w14:textId="77777777" w:rsidR="00BC4B62" w:rsidRPr="00B26853" w:rsidRDefault="00BC4B62" w:rsidP="00B32A07">
            <w:pPr>
              <w:jc w:val="center"/>
              <w:rPr>
                <w:rFonts w:ascii="Verdana" w:hAnsi="Verdana" w:cs="Arial"/>
              </w:rPr>
            </w:pPr>
          </w:p>
        </w:tc>
      </w:tr>
      <w:tr w:rsidR="00BC4B62" w:rsidRPr="00B26853" w14:paraId="718B97CF" w14:textId="77777777" w:rsidTr="5ABF224F">
        <w:tc>
          <w:tcPr>
            <w:tcW w:w="870" w:type="dxa"/>
          </w:tcPr>
          <w:p w14:paraId="24ECAFE5" w14:textId="5DA34C61" w:rsidR="00BC4B62" w:rsidRPr="00B26853" w:rsidRDefault="00BC4B62" w:rsidP="00B32A07">
            <w:pPr>
              <w:rPr>
                <w:rFonts w:ascii="Verdana" w:hAnsi="Verdana" w:cs="Arial"/>
              </w:rPr>
            </w:pPr>
            <w:r>
              <w:rPr>
                <w:rFonts w:ascii="Verdana" w:hAnsi="Verdana" w:cs="Arial"/>
              </w:rPr>
              <w:t>A</w:t>
            </w:r>
          </w:p>
        </w:tc>
        <w:tc>
          <w:tcPr>
            <w:tcW w:w="6372" w:type="dxa"/>
          </w:tcPr>
          <w:p w14:paraId="27249CB0" w14:textId="07983DA9" w:rsidR="00BC4B62" w:rsidRPr="00B26853" w:rsidRDefault="00BC4B62" w:rsidP="00B32A07">
            <w:pPr>
              <w:rPr>
                <w:rFonts w:ascii="Verdana" w:hAnsi="Verdana" w:cs="Arial"/>
              </w:rPr>
            </w:pPr>
            <w:r>
              <w:rPr>
                <w:rFonts w:ascii="Verdana" w:hAnsi="Verdana" w:cs="Arial"/>
              </w:rPr>
              <w:t>Flowchart</w:t>
            </w:r>
          </w:p>
        </w:tc>
        <w:tc>
          <w:tcPr>
            <w:tcW w:w="1388" w:type="dxa"/>
          </w:tcPr>
          <w:p w14:paraId="429BE421" w14:textId="7B53B11A" w:rsidR="00BC4B62" w:rsidRPr="00B26853" w:rsidRDefault="00C62A50" w:rsidP="00B32A07">
            <w:pPr>
              <w:jc w:val="center"/>
              <w:rPr>
                <w:rFonts w:ascii="Verdana" w:hAnsi="Verdana" w:cs="Arial"/>
              </w:rPr>
            </w:pPr>
            <w:r>
              <w:rPr>
                <w:rFonts w:ascii="Verdana" w:hAnsi="Verdana" w:cs="Arial"/>
              </w:rPr>
              <w:t>17</w:t>
            </w:r>
          </w:p>
        </w:tc>
      </w:tr>
      <w:tr w:rsidR="00BC4B62" w:rsidRPr="00B26853" w14:paraId="6BC570D2" w14:textId="77777777" w:rsidTr="5ABF224F">
        <w:tc>
          <w:tcPr>
            <w:tcW w:w="870" w:type="dxa"/>
          </w:tcPr>
          <w:p w14:paraId="7C2CA7C9" w14:textId="54BE393E" w:rsidR="00BC4B62" w:rsidRDefault="00C62A50" w:rsidP="00B32A07">
            <w:pPr>
              <w:rPr>
                <w:rFonts w:ascii="Verdana" w:hAnsi="Verdana" w:cs="Arial"/>
              </w:rPr>
            </w:pPr>
            <w:r>
              <w:rPr>
                <w:rFonts w:ascii="Verdana" w:hAnsi="Verdana" w:cs="Arial"/>
              </w:rPr>
              <w:t>B</w:t>
            </w:r>
          </w:p>
        </w:tc>
        <w:tc>
          <w:tcPr>
            <w:tcW w:w="6372" w:type="dxa"/>
          </w:tcPr>
          <w:p w14:paraId="582DBB03" w14:textId="6529A325" w:rsidR="00BC4B62" w:rsidRDefault="00C62A50" w:rsidP="00B32A07">
            <w:pPr>
              <w:rPr>
                <w:rFonts w:ascii="Verdana" w:hAnsi="Verdana" w:cs="Arial"/>
              </w:rPr>
            </w:pPr>
            <w:r>
              <w:rPr>
                <w:rFonts w:ascii="Verdana" w:hAnsi="Verdana" w:cs="Arial"/>
              </w:rPr>
              <w:t>Flowchart</w:t>
            </w:r>
          </w:p>
        </w:tc>
        <w:tc>
          <w:tcPr>
            <w:tcW w:w="1388" w:type="dxa"/>
          </w:tcPr>
          <w:p w14:paraId="6D6C38A1" w14:textId="759B1301" w:rsidR="00BC4B62" w:rsidRPr="00B26853" w:rsidRDefault="00C62A50" w:rsidP="00B32A07">
            <w:pPr>
              <w:jc w:val="center"/>
              <w:rPr>
                <w:rFonts w:ascii="Verdana" w:hAnsi="Verdana" w:cs="Arial"/>
              </w:rPr>
            </w:pPr>
            <w:r>
              <w:rPr>
                <w:rFonts w:ascii="Verdana" w:hAnsi="Verdana" w:cs="Arial"/>
              </w:rPr>
              <w:t>18</w:t>
            </w:r>
          </w:p>
        </w:tc>
      </w:tr>
      <w:tr w:rsidR="00BC4B62" w:rsidRPr="00B26853" w14:paraId="48C036E8" w14:textId="77777777" w:rsidTr="5ABF224F">
        <w:tc>
          <w:tcPr>
            <w:tcW w:w="870" w:type="dxa"/>
          </w:tcPr>
          <w:p w14:paraId="3649F31B" w14:textId="7303BC41" w:rsidR="00BC4B62" w:rsidRPr="00DA61E5" w:rsidRDefault="48078207" w:rsidP="5ABF224F">
            <w:pPr>
              <w:rPr>
                <w:rFonts w:ascii="Verdana" w:hAnsi="Verdana" w:cs="Arial"/>
              </w:rPr>
            </w:pPr>
            <w:r w:rsidRPr="5ABF224F">
              <w:rPr>
                <w:rFonts w:ascii="Verdana" w:hAnsi="Verdana" w:cs="Arial"/>
              </w:rPr>
              <w:t>C</w:t>
            </w:r>
          </w:p>
        </w:tc>
        <w:tc>
          <w:tcPr>
            <w:tcW w:w="6372" w:type="dxa"/>
          </w:tcPr>
          <w:p w14:paraId="2630EC4C" w14:textId="411D7DF3" w:rsidR="00BC4B62" w:rsidRPr="00DA61E5" w:rsidRDefault="48078207" w:rsidP="5ABF224F">
            <w:pPr>
              <w:rPr>
                <w:rFonts w:ascii="Verdana" w:eastAsia="Verdana" w:hAnsi="Verdana" w:cs="Verdana"/>
              </w:rPr>
            </w:pPr>
            <w:r w:rsidRPr="5ABF224F">
              <w:rPr>
                <w:rFonts w:ascii="Verdana" w:eastAsia="Verdana" w:hAnsi="Verdana" w:cs="Verdana"/>
              </w:rPr>
              <w:t>Medicine Reminder Chart (when electronic version is unavailable)</w:t>
            </w:r>
          </w:p>
          <w:p w14:paraId="4E002D2C" w14:textId="3179320D" w:rsidR="00BC4B62" w:rsidRPr="00DA61E5" w:rsidRDefault="00BC4B62" w:rsidP="5ABF224F">
            <w:pPr>
              <w:rPr>
                <w:rFonts w:ascii="Verdana" w:eastAsia="Verdana" w:hAnsi="Verdana" w:cs="Verdana"/>
              </w:rPr>
            </w:pPr>
          </w:p>
        </w:tc>
        <w:tc>
          <w:tcPr>
            <w:tcW w:w="1388" w:type="dxa"/>
          </w:tcPr>
          <w:p w14:paraId="77D1DAB5" w14:textId="1A359441" w:rsidR="00BC4B62" w:rsidRPr="00DA61E5" w:rsidRDefault="48078207" w:rsidP="5ABF224F">
            <w:pPr>
              <w:jc w:val="center"/>
              <w:rPr>
                <w:rFonts w:ascii="Verdana" w:hAnsi="Verdana" w:cs="Arial"/>
              </w:rPr>
            </w:pPr>
            <w:r w:rsidRPr="5ABF224F">
              <w:rPr>
                <w:rFonts w:ascii="Verdana" w:hAnsi="Verdana" w:cs="Arial"/>
              </w:rPr>
              <w:t>19</w:t>
            </w:r>
          </w:p>
        </w:tc>
      </w:tr>
      <w:tr w:rsidR="00BC4B62" w:rsidRPr="00B26853" w14:paraId="0EBD4548" w14:textId="77777777" w:rsidTr="5ABF224F">
        <w:tc>
          <w:tcPr>
            <w:tcW w:w="870" w:type="dxa"/>
          </w:tcPr>
          <w:p w14:paraId="5A04A739" w14:textId="77777777" w:rsidR="00BC4B62" w:rsidRDefault="00BC4B62" w:rsidP="00B32A07">
            <w:pPr>
              <w:rPr>
                <w:rFonts w:ascii="Verdana" w:hAnsi="Verdana" w:cs="Arial"/>
              </w:rPr>
            </w:pPr>
          </w:p>
        </w:tc>
        <w:tc>
          <w:tcPr>
            <w:tcW w:w="6372" w:type="dxa"/>
          </w:tcPr>
          <w:p w14:paraId="7F902892" w14:textId="77777777" w:rsidR="00BC4B62" w:rsidRDefault="00BC4B62" w:rsidP="00B32A07">
            <w:pPr>
              <w:rPr>
                <w:rFonts w:ascii="Verdana" w:hAnsi="Verdana" w:cs="Arial"/>
              </w:rPr>
            </w:pPr>
          </w:p>
        </w:tc>
        <w:tc>
          <w:tcPr>
            <w:tcW w:w="1388" w:type="dxa"/>
          </w:tcPr>
          <w:p w14:paraId="58715456" w14:textId="77777777" w:rsidR="00BC4B62" w:rsidRPr="00DA61E5" w:rsidRDefault="00BC4B62" w:rsidP="00B32A07">
            <w:pPr>
              <w:jc w:val="center"/>
              <w:rPr>
                <w:rFonts w:ascii="Verdana" w:hAnsi="Verdana" w:cs="Arial"/>
                <w:b/>
              </w:rPr>
            </w:pPr>
          </w:p>
        </w:tc>
      </w:tr>
    </w:tbl>
    <w:p w14:paraId="134BC787" w14:textId="77777777" w:rsidR="003E6CE1" w:rsidRPr="00B26853" w:rsidRDefault="00A47DC9" w:rsidP="00B26853">
      <w:pPr>
        <w:jc w:val="center"/>
        <w:rPr>
          <w:rFonts w:ascii="Verdana" w:hAnsi="Verdana" w:cs="Arial"/>
          <w:b/>
          <w:color w:val="000000"/>
        </w:rPr>
      </w:pPr>
      <w:r w:rsidRPr="00B26853">
        <w:rPr>
          <w:rFonts w:ascii="Verdana" w:hAnsi="Verdana" w:cs="Arial"/>
          <w:b/>
        </w:rPr>
        <w:br w:type="page"/>
      </w:r>
    </w:p>
    <w:p w14:paraId="5D324C19" w14:textId="77777777" w:rsidR="001D5C74" w:rsidRPr="00B26853" w:rsidRDefault="001D5C74" w:rsidP="004D001C">
      <w:pPr>
        <w:jc w:val="both"/>
        <w:rPr>
          <w:rFonts w:ascii="Verdana" w:hAnsi="Verdana" w:cs="Arial"/>
          <w:b/>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0"/>
      </w:tblGrid>
      <w:tr w:rsidR="004D001C" w:rsidRPr="00B26853" w14:paraId="203C96A3" w14:textId="77777777" w:rsidTr="5ABF224F">
        <w:trPr>
          <w:trHeight w:val="1243"/>
        </w:trPr>
        <w:tc>
          <w:tcPr>
            <w:tcW w:w="8630" w:type="dxa"/>
          </w:tcPr>
          <w:p w14:paraId="075809DB" w14:textId="77777777" w:rsidR="00B32A07" w:rsidRPr="00DA61E5" w:rsidRDefault="00B32A07" w:rsidP="00B32A07">
            <w:pPr>
              <w:jc w:val="both"/>
              <w:rPr>
                <w:rFonts w:ascii="Verdana" w:hAnsi="Verdana" w:cs="Arial"/>
                <w:b/>
                <w:color w:val="000000"/>
              </w:rPr>
            </w:pPr>
            <w:r w:rsidRPr="00DA61E5">
              <w:rPr>
                <w:rFonts w:ascii="Verdana" w:hAnsi="Verdana" w:cs="Arial"/>
                <w:b/>
                <w:color w:val="000000"/>
              </w:rPr>
              <w:t xml:space="preserve">1.  Introduction </w:t>
            </w:r>
          </w:p>
          <w:p w14:paraId="577EBA99" w14:textId="77777777" w:rsidR="00B32A07" w:rsidRDefault="00B32A07" w:rsidP="00B32A07">
            <w:pPr>
              <w:rPr>
                <w:rFonts w:ascii="Verdana" w:hAnsi="Verdana" w:cs="Arial"/>
                <w:color w:val="000000"/>
              </w:rPr>
            </w:pPr>
            <w:r w:rsidRPr="006A0CCB">
              <w:rPr>
                <w:rFonts w:ascii="Verdana" w:hAnsi="Verdana" w:cs="Arial"/>
                <w:color w:val="000000"/>
              </w:rPr>
              <w:t>Each Powys hospital ward has input from a PTHB Pharmacist</w:t>
            </w:r>
            <w:r>
              <w:rPr>
                <w:rFonts w:ascii="Verdana" w:hAnsi="Verdana" w:cs="Arial"/>
                <w:color w:val="000000"/>
              </w:rPr>
              <w:t>,</w:t>
            </w:r>
            <w:r w:rsidRPr="006A0CCB">
              <w:rPr>
                <w:rFonts w:ascii="Verdana" w:hAnsi="Verdana" w:cs="Arial"/>
                <w:color w:val="000000"/>
              </w:rPr>
              <w:t xml:space="preserve"> Pharmacy Technician </w:t>
            </w:r>
            <w:r>
              <w:rPr>
                <w:rFonts w:ascii="Verdana" w:hAnsi="Verdana" w:cs="Arial"/>
                <w:color w:val="000000"/>
              </w:rPr>
              <w:t xml:space="preserve">and Pharmacy Support Staff </w:t>
            </w:r>
            <w:r w:rsidRPr="006A0CCB">
              <w:rPr>
                <w:rFonts w:ascii="Verdana" w:hAnsi="Verdana" w:cs="Arial"/>
                <w:color w:val="000000"/>
              </w:rPr>
              <w:t>who are ideally placed to manage the medication aspects of discharge for inpatients from Powys Community Hospitals.</w:t>
            </w:r>
          </w:p>
          <w:p w14:paraId="33C96795" w14:textId="77777777" w:rsidR="00B32A07" w:rsidRPr="006A0CCB" w:rsidRDefault="00B32A07" w:rsidP="00B32A07">
            <w:pPr>
              <w:rPr>
                <w:rFonts w:ascii="Verdana" w:hAnsi="Verdana" w:cs="Arial"/>
                <w:color w:val="000000"/>
              </w:rPr>
            </w:pPr>
          </w:p>
          <w:p w14:paraId="50979D77" w14:textId="77777777" w:rsidR="00B32A07" w:rsidRDefault="00B32A07" w:rsidP="00B32A07">
            <w:pPr>
              <w:rPr>
                <w:rFonts w:ascii="Verdana" w:hAnsi="Verdana" w:cs="Arial"/>
                <w:color w:val="000000"/>
              </w:rPr>
            </w:pPr>
            <w:r w:rsidRPr="006A0CCB">
              <w:rPr>
                <w:rFonts w:ascii="Verdana" w:hAnsi="Verdana" w:cs="Arial"/>
                <w:color w:val="000000"/>
              </w:rPr>
              <w:t>The pharmacy team ha</w:t>
            </w:r>
            <w:r>
              <w:rPr>
                <w:rFonts w:ascii="Verdana" w:hAnsi="Verdana" w:cs="Arial"/>
                <w:color w:val="000000"/>
              </w:rPr>
              <w:t>s</w:t>
            </w:r>
            <w:r w:rsidRPr="006A0CCB">
              <w:rPr>
                <w:rFonts w:ascii="Verdana" w:hAnsi="Verdana" w:cs="Arial"/>
                <w:color w:val="000000"/>
              </w:rPr>
              <w:t xml:space="preserve"> robust links with community pharmacies and GP practice dispensaries/practice staff across the county to ensure seamless transfer of medication care. The team is also trained in assessing patients’ medication compliance needs on discharge and through liaison with community services can help ensure patients obtain </w:t>
            </w:r>
            <w:r>
              <w:rPr>
                <w:rFonts w:ascii="Verdana" w:hAnsi="Verdana" w:cs="Arial"/>
                <w:color w:val="000000"/>
              </w:rPr>
              <w:t xml:space="preserve">the </w:t>
            </w:r>
            <w:r w:rsidRPr="006A0CCB">
              <w:rPr>
                <w:rFonts w:ascii="Verdana" w:hAnsi="Verdana" w:cs="Arial"/>
                <w:color w:val="000000"/>
              </w:rPr>
              <w:t>correct support in taking their medication where required.</w:t>
            </w:r>
          </w:p>
          <w:p w14:paraId="6380AC01" w14:textId="77777777" w:rsidR="00B32A07" w:rsidRPr="006A0CCB" w:rsidRDefault="00B32A07" w:rsidP="00B32A07">
            <w:pPr>
              <w:rPr>
                <w:rFonts w:ascii="Verdana" w:hAnsi="Verdana" w:cs="Arial"/>
                <w:color w:val="000000"/>
              </w:rPr>
            </w:pPr>
          </w:p>
          <w:p w14:paraId="5A539108" w14:textId="77777777" w:rsidR="00B32A07" w:rsidRDefault="00B32A07" w:rsidP="00B32A07">
            <w:pPr>
              <w:rPr>
                <w:rFonts w:ascii="Verdana" w:hAnsi="Verdana" w:cs="Arial"/>
                <w:color w:val="000000"/>
              </w:rPr>
            </w:pPr>
            <w:r w:rsidRPr="006A0CCB">
              <w:rPr>
                <w:rFonts w:ascii="Verdana" w:hAnsi="Verdana" w:cs="Arial"/>
                <w:color w:val="000000"/>
              </w:rPr>
              <w:t>Discharges should be planned and discussed with the multidisciplinary team with realistic estimated dates of discharge set. Medication compliance needs must be assessed as part of that process and options discussed with patients or, when necessary, their family or carers at the earliest opportunity, to allow planning for appropriate measures to be put in place.</w:t>
            </w:r>
          </w:p>
          <w:p w14:paraId="52EFC49C" w14:textId="77777777" w:rsidR="00B32A07" w:rsidRPr="006A0CCB" w:rsidRDefault="00B32A07" w:rsidP="00B32A07">
            <w:pPr>
              <w:rPr>
                <w:rFonts w:ascii="Verdana" w:hAnsi="Verdana" w:cs="Arial"/>
                <w:color w:val="000000"/>
              </w:rPr>
            </w:pPr>
          </w:p>
          <w:p w14:paraId="16629997" w14:textId="77777777" w:rsidR="000113C8" w:rsidRDefault="00E5492C" w:rsidP="00B32A07">
            <w:pPr>
              <w:rPr>
                <w:rFonts w:ascii="Verdana" w:hAnsi="Verdana" w:cs="Arial"/>
                <w:color w:val="000000"/>
              </w:rPr>
            </w:pPr>
            <w:r>
              <w:rPr>
                <w:rFonts w:ascii="Verdana" w:hAnsi="Verdana" w:cs="Arial"/>
                <w:color w:val="000000"/>
              </w:rPr>
              <w:t xml:space="preserve">Where possible, </w:t>
            </w:r>
            <w:r w:rsidR="00981692">
              <w:rPr>
                <w:rFonts w:ascii="Verdana" w:hAnsi="Verdana" w:cs="Arial"/>
                <w:color w:val="000000"/>
              </w:rPr>
              <w:t xml:space="preserve">patients own drugs </w:t>
            </w:r>
            <w:r w:rsidR="00724912">
              <w:rPr>
                <w:rFonts w:ascii="Verdana" w:hAnsi="Verdana" w:cs="Arial"/>
                <w:color w:val="000000"/>
              </w:rPr>
              <w:t>will</w:t>
            </w:r>
            <w:r w:rsidR="00981692">
              <w:rPr>
                <w:rFonts w:ascii="Verdana" w:hAnsi="Verdana" w:cs="Arial"/>
                <w:color w:val="000000"/>
              </w:rPr>
              <w:t xml:space="preserve"> be used </w:t>
            </w:r>
            <w:r w:rsidR="0094708F">
              <w:rPr>
                <w:rFonts w:ascii="Verdana" w:hAnsi="Verdana" w:cs="Arial"/>
                <w:color w:val="000000"/>
              </w:rPr>
              <w:t xml:space="preserve">to </w:t>
            </w:r>
            <w:r w:rsidR="00724912">
              <w:rPr>
                <w:rFonts w:ascii="Verdana" w:hAnsi="Verdana" w:cs="Arial"/>
                <w:color w:val="000000"/>
              </w:rPr>
              <w:t xml:space="preserve">supply medication at discharge. </w:t>
            </w:r>
            <w:r w:rsidR="0092549D">
              <w:rPr>
                <w:rFonts w:ascii="Verdana" w:hAnsi="Verdana" w:cs="Arial"/>
                <w:color w:val="000000"/>
              </w:rPr>
              <w:t xml:space="preserve">Any medications </w:t>
            </w:r>
            <w:r w:rsidR="00F85979">
              <w:rPr>
                <w:rFonts w:ascii="Verdana" w:hAnsi="Verdana" w:cs="Arial"/>
                <w:color w:val="000000"/>
              </w:rPr>
              <w:t xml:space="preserve">not used at discharge which was </w:t>
            </w:r>
            <w:r w:rsidR="0092549D">
              <w:rPr>
                <w:rFonts w:ascii="Verdana" w:hAnsi="Verdana" w:cs="Arial"/>
                <w:color w:val="000000"/>
              </w:rPr>
              <w:t xml:space="preserve">previously provided by PTHB supplying </w:t>
            </w:r>
            <w:r w:rsidR="008D58D5">
              <w:rPr>
                <w:rFonts w:ascii="Verdana" w:hAnsi="Verdana" w:cs="Arial"/>
                <w:color w:val="000000"/>
              </w:rPr>
              <w:t>pharmacies</w:t>
            </w:r>
            <w:r w:rsidR="0092549D">
              <w:rPr>
                <w:rFonts w:ascii="Verdana" w:hAnsi="Verdana" w:cs="Arial"/>
                <w:color w:val="000000"/>
              </w:rPr>
              <w:t xml:space="preserve"> will be absorbed back into stock</w:t>
            </w:r>
            <w:r w:rsidR="008D58D5">
              <w:rPr>
                <w:rFonts w:ascii="Verdana" w:hAnsi="Verdana" w:cs="Arial"/>
                <w:color w:val="000000"/>
              </w:rPr>
              <w:t>.</w:t>
            </w:r>
            <w:r w:rsidR="00B32A07" w:rsidRPr="006A0CCB">
              <w:rPr>
                <w:rFonts w:ascii="Verdana" w:hAnsi="Verdana" w:cs="Arial"/>
                <w:color w:val="000000"/>
              </w:rPr>
              <w:t xml:space="preserve"> </w:t>
            </w:r>
          </w:p>
          <w:p w14:paraId="3D6F74E7" w14:textId="77777777" w:rsidR="000113C8" w:rsidRDefault="000113C8" w:rsidP="00B32A07">
            <w:pPr>
              <w:rPr>
                <w:rFonts w:ascii="Verdana" w:hAnsi="Verdana" w:cs="Arial"/>
                <w:color w:val="000000"/>
              </w:rPr>
            </w:pPr>
          </w:p>
          <w:p w14:paraId="5356734E" w14:textId="75CA62BF" w:rsidR="00B32A07" w:rsidRPr="006A0CCB" w:rsidRDefault="00B32A07" w:rsidP="00B32A07">
            <w:pPr>
              <w:rPr>
                <w:rFonts w:ascii="Verdana" w:hAnsi="Verdana" w:cs="Arial"/>
                <w:color w:val="000000"/>
              </w:rPr>
            </w:pPr>
            <w:r w:rsidRPr="40B8657E">
              <w:rPr>
                <w:rFonts w:ascii="Verdana" w:hAnsi="Verdana" w:cs="Arial"/>
                <w:color w:val="000000" w:themeColor="text1"/>
              </w:rPr>
              <w:t xml:space="preserve">The preferred route </w:t>
            </w:r>
            <w:r w:rsidR="0069795D" w:rsidRPr="40B8657E">
              <w:rPr>
                <w:rFonts w:ascii="Verdana" w:hAnsi="Verdana" w:cs="Arial"/>
                <w:color w:val="000000" w:themeColor="text1"/>
              </w:rPr>
              <w:t>when needing to obtain</w:t>
            </w:r>
            <w:r w:rsidRPr="40B8657E">
              <w:rPr>
                <w:rFonts w:ascii="Verdana" w:hAnsi="Verdana" w:cs="Arial"/>
                <w:color w:val="000000" w:themeColor="text1"/>
              </w:rPr>
              <w:t xml:space="preserve"> discharge medication is by a TTO (using an </w:t>
            </w:r>
            <w:proofErr w:type="spellStart"/>
            <w:r w:rsidRPr="40B8657E">
              <w:rPr>
                <w:rFonts w:ascii="Verdana" w:hAnsi="Verdana" w:cs="Arial"/>
                <w:color w:val="000000" w:themeColor="text1"/>
              </w:rPr>
              <w:t>MTeD</w:t>
            </w:r>
            <w:proofErr w:type="spellEnd"/>
            <w:r w:rsidRPr="40B8657E">
              <w:rPr>
                <w:rFonts w:ascii="Verdana" w:hAnsi="Verdana" w:cs="Arial"/>
                <w:color w:val="000000" w:themeColor="text1"/>
              </w:rPr>
              <w:t xml:space="preserve"> or original paper discharge prescription) with the medication either ordered from the supplying pharmacies at Nevill Hall Hospital (for Brecon, Bronllys, Knighton Llandrindod and Ystradgynlais Hospitals), or </w:t>
            </w:r>
            <w:proofErr w:type="spellStart"/>
            <w:r w:rsidRPr="40B8657E">
              <w:rPr>
                <w:rFonts w:ascii="Verdana" w:hAnsi="Verdana" w:cs="Arial"/>
                <w:color w:val="000000" w:themeColor="text1"/>
              </w:rPr>
              <w:t>Bronglais</w:t>
            </w:r>
            <w:proofErr w:type="spellEnd"/>
            <w:r w:rsidRPr="40B8657E">
              <w:rPr>
                <w:rFonts w:ascii="Verdana" w:hAnsi="Verdana" w:cs="Arial"/>
                <w:color w:val="000000" w:themeColor="text1"/>
              </w:rPr>
              <w:t xml:space="preserve"> Hospital (for Llanidloes, Machynlleth, Newtown and Welshpool Hospital)</w:t>
            </w:r>
            <w:r w:rsidR="009D6F5E" w:rsidRPr="40B8657E">
              <w:rPr>
                <w:rFonts w:ascii="Verdana" w:hAnsi="Verdana" w:cs="Arial"/>
                <w:color w:val="000000" w:themeColor="text1"/>
              </w:rPr>
              <w:t>.</w:t>
            </w:r>
            <w:r w:rsidRPr="40B8657E">
              <w:rPr>
                <w:rFonts w:ascii="Verdana" w:hAnsi="Verdana" w:cs="Arial"/>
                <w:color w:val="000000" w:themeColor="text1"/>
              </w:rPr>
              <w:t xml:space="preserve"> PTHB pharmacy professional</w:t>
            </w:r>
            <w:r w:rsidR="00B14C7A" w:rsidRPr="40B8657E">
              <w:rPr>
                <w:rFonts w:ascii="Verdana" w:hAnsi="Verdana" w:cs="Arial"/>
                <w:color w:val="000000" w:themeColor="text1"/>
              </w:rPr>
              <w:t>s may</w:t>
            </w:r>
            <w:r w:rsidRPr="40B8657E">
              <w:rPr>
                <w:rFonts w:ascii="Verdana" w:hAnsi="Verdana" w:cs="Arial"/>
                <w:color w:val="000000" w:themeColor="text1"/>
              </w:rPr>
              <w:t xml:space="preserve"> dispense discharge medication at ward level by labelling and </w:t>
            </w:r>
            <w:proofErr w:type="spellStart"/>
            <w:r w:rsidRPr="40B8657E">
              <w:rPr>
                <w:rFonts w:ascii="Verdana" w:hAnsi="Verdana" w:cs="Arial"/>
                <w:color w:val="000000" w:themeColor="text1"/>
              </w:rPr>
              <w:t>utilising</w:t>
            </w:r>
            <w:proofErr w:type="spellEnd"/>
            <w:r w:rsidRPr="40B8657E">
              <w:rPr>
                <w:rFonts w:ascii="Verdana" w:hAnsi="Verdana" w:cs="Arial"/>
                <w:color w:val="000000" w:themeColor="text1"/>
              </w:rPr>
              <w:t xml:space="preserve"> stock </w:t>
            </w:r>
            <w:proofErr w:type="gramStart"/>
            <w:r w:rsidRPr="40B8657E">
              <w:rPr>
                <w:rFonts w:ascii="Verdana" w:hAnsi="Verdana" w:cs="Arial"/>
                <w:color w:val="000000" w:themeColor="text1"/>
              </w:rPr>
              <w:t>drugs, or</w:t>
            </w:r>
            <w:proofErr w:type="gramEnd"/>
            <w:r w:rsidRPr="40B8657E">
              <w:rPr>
                <w:rFonts w:ascii="Verdana" w:hAnsi="Verdana" w:cs="Arial"/>
                <w:color w:val="000000" w:themeColor="text1"/>
              </w:rPr>
              <w:t xml:space="preserve"> amending </w:t>
            </w:r>
            <w:r w:rsidR="06054B4C" w:rsidRPr="40B8657E">
              <w:rPr>
                <w:rFonts w:ascii="Verdana" w:hAnsi="Verdana" w:cs="Arial"/>
                <w:color w:val="000000" w:themeColor="text1"/>
              </w:rPr>
              <w:t>PODs</w:t>
            </w:r>
            <w:r w:rsidRPr="40B8657E">
              <w:rPr>
                <w:rFonts w:ascii="Verdana" w:hAnsi="Verdana" w:cs="Arial"/>
                <w:color w:val="000000" w:themeColor="text1"/>
              </w:rPr>
              <w:t>. WP10 or WP10(HP) prescriptions should only be used in exceptional circumstances, such as to support the use of the level 2 MAR chart service or the provision of MCCA.</w:t>
            </w:r>
          </w:p>
          <w:p w14:paraId="75D8FBB0" w14:textId="77777777" w:rsidR="004D001C" w:rsidRPr="00B26853" w:rsidRDefault="004D001C" w:rsidP="0068436A">
            <w:pPr>
              <w:rPr>
                <w:rFonts w:ascii="Verdana" w:hAnsi="Verdana" w:cs="Arial"/>
                <w:b/>
                <w:color w:val="000000"/>
              </w:rPr>
            </w:pPr>
          </w:p>
        </w:tc>
      </w:tr>
      <w:tr w:rsidR="00227890" w:rsidRPr="00B26853" w14:paraId="5E85FF01" w14:textId="77777777" w:rsidTr="5ABF224F">
        <w:tc>
          <w:tcPr>
            <w:tcW w:w="8630" w:type="dxa"/>
          </w:tcPr>
          <w:p w14:paraId="6E6EC113" w14:textId="18F90561" w:rsidR="00577ACD" w:rsidRPr="00B26853" w:rsidRDefault="008A2147" w:rsidP="005B3050">
            <w:pPr>
              <w:jc w:val="both"/>
              <w:rPr>
                <w:rFonts w:ascii="Verdana" w:hAnsi="Verdana" w:cs="Arial"/>
                <w:color w:val="000000"/>
              </w:rPr>
            </w:pPr>
            <w:r w:rsidRPr="00B26853">
              <w:rPr>
                <w:rFonts w:ascii="Verdana" w:hAnsi="Verdana" w:cs="Arial"/>
                <w:b/>
                <w:color w:val="000000"/>
              </w:rPr>
              <w:t xml:space="preserve">2.  </w:t>
            </w:r>
            <w:r w:rsidR="00345B9D" w:rsidRPr="00B26853">
              <w:rPr>
                <w:rFonts w:ascii="Verdana" w:hAnsi="Verdana" w:cs="Arial"/>
                <w:b/>
                <w:color w:val="000000"/>
              </w:rPr>
              <w:t>Objective</w:t>
            </w:r>
            <w:r w:rsidR="00EA0FE1" w:rsidRPr="00B26853">
              <w:rPr>
                <w:rFonts w:ascii="Verdana" w:hAnsi="Verdana" w:cs="Arial"/>
                <w:b/>
                <w:color w:val="000000"/>
              </w:rPr>
              <w:t xml:space="preserve"> </w:t>
            </w:r>
          </w:p>
          <w:p w14:paraId="3FFD1844" w14:textId="5735C931" w:rsidR="00DD32C9" w:rsidRPr="00B26853" w:rsidRDefault="00B32A07" w:rsidP="005B3050">
            <w:pPr>
              <w:jc w:val="both"/>
              <w:rPr>
                <w:rFonts w:ascii="Verdana" w:hAnsi="Verdana" w:cs="Arial"/>
                <w:b/>
                <w:color w:val="000000"/>
              </w:rPr>
            </w:pPr>
            <w:r w:rsidRPr="00B32A07">
              <w:rPr>
                <w:rFonts w:ascii="Verdana" w:hAnsi="Verdana" w:cs="Arial"/>
                <w:color w:val="000000"/>
              </w:rPr>
              <w:t>To provide the Standard Operating Procedure for the provision of medication at discharge.</w:t>
            </w:r>
          </w:p>
          <w:p w14:paraId="6B98C337" w14:textId="77777777" w:rsidR="00EA0FE1" w:rsidRPr="00B26853" w:rsidRDefault="00EA0FE1" w:rsidP="005B3050">
            <w:pPr>
              <w:jc w:val="both"/>
              <w:rPr>
                <w:rFonts w:ascii="Verdana" w:hAnsi="Verdana" w:cs="Arial"/>
                <w:b/>
                <w:color w:val="000000"/>
              </w:rPr>
            </w:pPr>
          </w:p>
        </w:tc>
      </w:tr>
      <w:tr w:rsidR="00384A31" w:rsidRPr="00B26853" w14:paraId="3040777E" w14:textId="77777777" w:rsidTr="5ABF224F">
        <w:tc>
          <w:tcPr>
            <w:tcW w:w="8630" w:type="dxa"/>
          </w:tcPr>
          <w:p w14:paraId="42685203" w14:textId="49F62584" w:rsidR="00384A31" w:rsidRPr="00B26853" w:rsidRDefault="008A2147" w:rsidP="005B3050">
            <w:pPr>
              <w:jc w:val="both"/>
              <w:rPr>
                <w:rFonts w:ascii="Verdana" w:hAnsi="Verdana" w:cs="Arial"/>
                <w:b/>
                <w:color w:val="000000"/>
              </w:rPr>
            </w:pPr>
            <w:r w:rsidRPr="00B26853">
              <w:rPr>
                <w:rFonts w:ascii="Verdana" w:hAnsi="Verdana" w:cs="Arial"/>
                <w:b/>
                <w:color w:val="000000"/>
              </w:rPr>
              <w:t xml:space="preserve">3.  </w:t>
            </w:r>
            <w:r w:rsidR="00384A31" w:rsidRPr="00B26853">
              <w:rPr>
                <w:rFonts w:ascii="Verdana" w:hAnsi="Verdana" w:cs="Arial"/>
                <w:b/>
                <w:color w:val="000000"/>
              </w:rPr>
              <w:t>Definitions</w:t>
            </w:r>
            <w:r w:rsidR="00EA0FE1" w:rsidRPr="00B26853">
              <w:rPr>
                <w:rFonts w:ascii="Verdana" w:hAnsi="Verdana" w:cs="Arial"/>
                <w:b/>
                <w:color w:val="000000"/>
              </w:rPr>
              <w:t xml:space="preserve"> </w:t>
            </w:r>
          </w:p>
          <w:p w14:paraId="054C1524" w14:textId="77777777" w:rsidR="00CE59BA" w:rsidRPr="006A0CCB" w:rsidRDefault="00CE59BA" w:rsidP="00CE59BA">
            <w:pPr>
              <w:ind w:left="882" w:hanging="868"/>
              <w:rPr>
                <w:rFonts w:ascii="Verdana" w:hAnsi="Verdana"/>
              </w:rPr>
            </w:pPr>
            <w:r w:rsidRPr="006A0CCB">
              <w:rPr>
                <w:rFonts w:ascii="Verdana" w:hAnsi="Verdana"/>
                <w:b/>
              </w:rPr>
              <w:t xml:space="preserve">DAL </w:t>
            </w:r>
            <w:r w:rsidRPr="006A0CCB">
              <w:rPr>
                <w:rFonts w:ascii="Verdana" w:hAnsi="Verdana"/>
              </w:rPr>
              <w:t>Discharge advice letter.</w:t>
            </w:r>
          </w:p>
          <w:p w14:paraId="52D3A912" w14:textId="77777777" w:rsidR="00CE59BA" w:rsidRPr="006A0CCB" w:rsidRDefault="00CE59BA" w:rsidP="00CE59BA">
            <w:pPr>
              <w:ind w:left="882" w:hanging="868"/>
              <w:rPr>
                <w:rFonts w:ascii="Verdana" w:hAnsi="Verdana"/>
              </w:rPr>
            </w:pPr>
            <w:r w:rsidRPr="006A0CCB">
              <w:rPr>
                <w:rFonts w:ascii="Verdana" w:hAnsi="Verdana"/>
                <w:b/>
              </w:rPr>
              <w:t>DDA</w:t>
            </w:r>
            <w:r>
              <w:rPr>
                <w:rFonts w:ascii="Verdana" w:hAnsi="Verdana"/>
                <w:b/>
              </w:rPr>
              <w:t xml:space="preserve"> </w:t>
            </w:r>
            <w:r w:rsidRPr="006A0CCB">
              <w:rPr>
                <w:rFonts w:ascii="Verdana" w:hAnsi="Verdana"/>
              </w:rPr>
              <w:t>Disability Discrimination Act</w:t>
            </w:r>
          </w:p>
          <w:p w14:paraId="1D09EAB6" w14:textId="77777777" w:rsidR="00CE59BA" w:rsidRDefault="00CE59BA" w:rsidP="00CE59BA">
            <w:pPr>
              <w:ind w:left="882" w:hanging="868"/>
              <w:rPr>
                <w:rFonts w:ascii="Verdana" w:hAnsi="Verdana"/>
              </w:rPr>
            </w:pPr>
            <w:r w:rsidRPr="006A0CCB">
              <w:rPr>
                <w:rFonts w:ascii="Verdana" w:hAnsi="Verdana"/>
                <w:b/>
              </w:rPr>
              <w:lastRenderedPageBreak/>
              <w:t>DMS</w:t>
            </w:r>
            <w:r>
              <w:rPr>
                <w:rFonts w:ascii="Verdana" w:hAnsi="Verdana"/>
                <w:b/>
              </w:rPr>
              <w:t xml:space="preserve"> </w:t>
            </w:r>
            <w:r w:rsidRPr="006A0CCB">
              <w:rPr>
                <w:rFonts w:ascii="Verdana" w:hAnsi="Verdana"/>
              </w:rPr>
              <w:t>Discharge Medicines Summary</w:t>
            </w:r>
          </w:p>
          <w:p w14:paraId="207E136C" w14:textId="77777777" w:rsidR="00CE59BA" w:rsidRDefault="00CE59BA" w:rsidP="00CE59BA">
            <w:pPr>
              <w:rPr>
                <w:rFonts w:ascii="Verdana" w:hAnsi="Verdana"/>
              </w:rPr>
            </w:pPr>
            <w:r w:rsidRPr="006A0CCB">
              <w:rPr>
                <w:rFonts w:ascii="Verdana" w:hAnsi="Verdana"/>
                <w:b/>
              </w:rPr>
              <w:t>MAR</w:t>
            </w:r>
            <w:r>
              <w:rPr>
                <w:rFonts w:ascii="Verdana" w:hAnsi="Verdana"/>
                <w:b/>
              </w:rPr>
              <w:t xml:space="preserve"> </w:t>
            </w:r>
            <w:r w:rsidRPr="006A0CCB">
              <w:rPr>
                <w:rFonts w:ascii="Verdana" w:hAnsi="Verdana"/>
              </w:rPr>
              <w:t xml:space="preserve">Medication Administration Record (as used by trained domiciliary care workers to support service users with their medication). </w:t>
            </w:r>
            <w:r w:rsidRPr="006A0CCB">
              <w:rPr>
                <w:rFonts w:ascii="Verdana" w:hAnsi="Verdana"/>
                <w:color w:val="000000" w:themeColor="text1"/>
              </w:rPr>
              <w:t xml:space="preserve">There is a domiciliary care </w:t>
            </w:r>
            <w:r w:rsidRPr="006A0CCB">
              <w:rPr>
                <w:rFonts w:ascii="Verdana" w:hAnsi="Verdana"/>
              </w:rPr>
              <w:t xml:space="preserve">MAR chart service in which medication is supplied in original manufacturers’ packs or packed down in pharmacy cartons with a MAR chart and supplied to record administration. This service is provided by accredited community pharmacies or practice dispensaries. </w:t>
            </w:r>
          </w:p>
          <w:p w14:paraId="1FBBDEC4" w14:textId="77777777" w:rsidR="00CE59BA" w:rsidRDefault="00CE59BA" w:rsidP="00CE59BA">
            <w:pPr>
              <w:ind w:left="60" w:hanging="60"/>
              <w:rPr>
                <w:rFonts w:ascii="Verdana" w:hAnsi="Verdana"/>
              </w:rPr>
            </w:pPr>
            <w:r w:rsidRPr="006A0CCB">
              <w:rPr>
                <w:rFonts w:ascii="Verdana" w:hAnsi="Verdana"/>
                <w:b/>
              </w:rPr>
              <w:t>MCCA</w:t>
            </w:r>
            <w:r>
              <w:rPr>
                <w:rFonts w:ascii="Verdana" w:hAnsi="Verdana"/>
                <w:b/>
              </w:rPr>
              <w:t xml:space="preserve"> </w:t>
            </w:r>
            <w:r w:rsidRPr="006A0CCB">
              <w:rPr>
                <w:rFonts w:ascii="Verdana" w:hAnsi="Verdana"/>
              </w:rPr>
              <w:t xml:space="preserve">Multi-compartment Compliance Aid – also known as </w:t>
            </w:r>
            <w:proofErr w:type="gramStart"/>
            <w:r w:rsidRPr="006A0CCB">
              <w:rPr>
                <w:rFonts w:ascii="Verdana" w:hAnsi="Verdana"/>
              </w:rPr>
              <w:t>Multi</w:t>
            </w:r>
            <w:r>
              <w:rPr>
                <w:rFonts w:ascii="Verdana" w:hAnsi="Verdana"/>
              </w:rPr>
              <w:t>-</w:t>
            </w:r>
            <w:r w:rsidRPr="006A0CCB">
              <w:rPr>
                <w:rFonts w:ascii="Verdana" w:hAnsi="Verdana"/>
              </w:rPr>
              <w:t>dosage</w:t>
            </w:r>
            <w:proofErr w:type="gramEnd"/>
          </w:p>
          <w:p w14:paraId="055DD874" w14:textId="77777777" w:rsidR="00CE59BA" w:rsidRPr="00C97CC3" w:rsidRDefault="00CE59BA" w:rsidP="00CE59BA">
            <w:pPr>
              <w:ind w:left="60" w:hanging="60"/>
              <w:rPr>
                <w:rFonts w:ascii="Verdana" w:hAnsi="Verdana"/>
              </w:rPr>
            </w:pPr>
            <w:r w:rsidRPr="006A0CCB">
              <w:rPr>
                <w:rFonts w:ascii="Verdana" w:hAnsi="Verdana"/>
              </w:rPr>
              <w:t xml:space="preserve">System (MDS) or </w:t>
            </w:r>
            <w:proofErr w:type="spellStart"/>
            <w:r w:rsidRPr="006A0CCB">
              <w:rPr>
                <w:rFonts w:ascii="Verdana" w:hAnsi="Verdana"/>
              </w:rPr>
              <w:t>dosette</w:t>
            </w:r>
            <w:proofErr w:type="spellEnd"/>
            <w:r w:rsidRPr="006A0CCB">
              <w:rPr>
                <w:rFonts w:ascii="Verdana" w:hAnsi="Verdana"/>
              </w:rPr>
              <w:t xml:space="preserve"> box or blister packs.</w:t>
            </w:r>
          </w:p>
          <w:p w14:paraId="7C45860C" w14:textId="77777777" w:rsidR="00CE59BA" w:rsidRDefault="00CE59BA" w:rsidP="00CE59BA">
            <w:pPr>
              <w:ind w:left="882" w:hanging="868"/>
              <w:rPr>
                <w:rFonts w:ascii="Verdana" w:hAnsi="Verdana"/>
              </w:rPr>
            </w:pPr>
            <w:proofErr w:type="spellStart"/>
            <w:r w:rsidRPr="006A0CCB">
              <w:rPr>
                <w:rFonts w:ascii="Verdana" w:hAnsi="Verdana"/>
                <w:b/>
              </w:rPr>
              <w:t>MTeD</w:t>
            </w:r>
            <w:proofErr w:type="spellEnd"/>
            <w:r w:rsidRPr="006A0CCB">
              <w:rPr>
                <w:rFonts w:ascii="Verdana" w:hAnsi="Verdana"/>
              </w:rPr>
              <w:t xml:space="preserve"> </w:t>
            </w:r>
            <w:r w:rsidRPr="006A0CCB">
              <w:rPr>
                <w:rFonts w:ascii="Verdana" w:hAnsi="Verdana"/>
              </w:rPr>
              <w:tab/>
              <w:t>Medicines Transcribing and Electronic Discharge system</w:t>
            </w:r>
          </w:p>
          <w:p w14:paraId="7BA8C87C" w14:textId="32AD8F0C" w:rsidR="007F1887" w:rsidRPr="007F1887" w:rsidRDefault="007F1887" w:rsidP="00CE59BA">
            <w:pPr>
              <w:ind w:left="882" w:hanging="868"/>
              <w:rPr>
                <w:rFonts w:ascii="Verdana" w:hAnsi="Verdana"/>
                <w:bCs/>
              </w:rPr>
            </w:pPr>
            <w:r>
              <w:rPr>
                <w:rFonts w:ascii="Verdana" w:hAnsi="Verdana"/>
                <w:b/>
              </w:rPr>
              <w:t xml:space="preserve">ONS </w:t>
            </w:r>
            <w:r>
              <w:rPr>
                <w:rFonts w:ascii="Verdana" w:hAnsi="Verdana"/>
                <w:bCs/>
              </w:rPr>
              <w:t>Oral Nutritional supplements, also known as sip-feeds.</w:t>
            </w:r>
          </w:p>
          <w:p w14:paraId="12346523" w14:textId="0ED57B76" w:rsidR="00CE59BA" w:rsidRPr="00C97CC3" w:rsidRDefault="06054B4C" w:rsidP="00CE59BA">
            <w:pPr>
              <w:ind w:left="882" w:hanging="868"/>
              <w:rPr>
                <w:rFonts w:ascii="Verdana" w:hAnsi="Verdana"/>
              </w:rPr>
            </w:pPr>
            <w:r w:rsidRPr="40B8657E">
              <w:rPr>
                <w:rFonts w:ascii="Verdana" w:hAnsi="Verdana"/>
                <w:b/>
                <w:bCs/>
              </w:rPr>
              <w:t>PODs</w:t>
            </w:r>
            <w:r w:rsidR="00CE59BA" w:rsidRPr="40B8657E">
              <w:rPr>
                <w:rFonts w:ascii="Verdana" w:hAnsi="Verdana"/>
                <w:b/>
                <w:bCs/>
              </w:rPr>
              <w:t xml:space="preserve"> </w:t>
            </w:r>
            <w:r w:rsidR="00CE59BA" w:rsidRPr="40B8657E">
              <w:rPr>
                <w:rFonts w:ascii="Verdana" w:hAnsi="Verdana"/>
              </w:rPr>
              <w:t>Patient’s Own Drugs</w:t>
            </w:r>
          </w:p>
          <w:p w14:paraId="7F189D0B" w14:textId="77777777" w:rsidR="00CE59BA" w:rsidRDefault="00CE59BA" w:rsidP="00CE59BA">
            <w:pPr>
              <w:rPr>
                <w:rFonts w:ascii="Verdana" w:hAnsi="Verdana"/>
              </w:rPr>
            </w:pPr>
            <w:r w:rsidRPr="006A0CCB">
              <w:rPr>
                <w:rFonts w:ascii="Verdana" w:hAnsi="Verdana"/>
                <w:b/>
              </w:rPr>
              <w:t>Prescriber</w:t>
            </w:r>
            <w:r>
              <w:rPr>
                <w:rFonts w:ascii="Verdana" w:hAnsi="Verdana"/>
              </w:rPr>
              <w:t xml:space="preserve"> </w:t>
            </w:r>
            <w:r w:rsidRPr="006A0CCB">
              <w:rPr>
                <w:rFonts w:ascii="Verdana" w:hAnsi="Verdana"/>
              </w:rPr>
              <w:t xml:space="preserve">A GP, clinical assistant, SAS doctor, consultant or independent prescriber who is contracted or employed to provide services to the respective community hospital. This could also include an out of hours doctor e.g. </w:t>
            </w:r>
            <w:proofErr w:type="spellStart"/>
            <w:r w:rsidRPr="006A0CCB">
              <w:rPr>
                <w:rFonts w:ascii="Verdana" w:hAnsi="Verdana"/>
              </w:rPr>
              <w:t>ShropDoc</w:t>
            </w:r>
            <w:proofErr w:type="spellEnd"/>
            <w:r w:rsidRPr="006A0CCB">
              <w:rPr>
                <w:rFonts w:ascii="Verdana" w:hAnsi="Verdana"/>
              </w:rPr>
              <w:t>, although they are unlikely to be called upon to prepare a hospital discharge prescription.</w:t>
            </w:r>
          </w:p>
          <w:p w14:paraId="6E4DAB13" w14:textId="77777777" w:rsidR="00CE59BA" w:rsidRPr="006A0CCB" w:rsidRDefault="00CE59BA" w:rsidP="00CE59BA">
            <w:pPr>
              <w:rPr>
                <w:rFonts w:ascii="Verdana" w:hAnsi="Verdana"/>
              </w:rPr>
            </w:pPr>
            <w:r w:rsidRPr="006A0CCB">
              <w:rPr>
                <w:rFonts w:ascii="Verdana" w:hAnsi="Verdana"/>
                <w:b/>
              </w:rPr>
              <w:t>TTO</w:t>
            </w:r>
            <w:r w:rsidRPr="006A0CCB">
              <w:rPr>
                <w:rFonts w:ascii="Verdana" w:hAnsi="Verdana"/>
              </w:rPr>
              <w:t xml:space="preserve"> To Take Out – refers to the prescription form for requesting discharge medications from Nevill Hall or </w:t>
            </w:r>
            <w:proofErr w:type="spellStart"/>
            <w:r w:rsidRPr="006A0CCB">
              <w:rPr>
                <w:rFonts w:ascii="Verdana" w:hAnsi="Verdana"/>
              </w:rPr>
              <w:t>Bronglais</w:t>
            </w:r>
            <w:proofErr w:type="spellEnd"/>
            <w:r w:rsidRPr="006A0CCB">
              <w:rPr>
                <w:rFonts w:ascii="Verdana" w:hAnsi="Verdana"/>
              </w:rPr>
              <w:t xml:space="preserve"> Hospital pharmacies. This may be in the form of an </w:t>
            </w:r>
            <w:proofErr w:type="spellStart"/>
            <w:r w:rsidRPr="006A0CCB">
              <w:rPr>
                <w:rFonts w:ascii="Verdana" w:hAnsi="Verdana"/>
              </w:rPr>
              <w:t>MTeD</w:t>
            </w:r>
            <w:proofErr w:type="spellEnd"/>
            <w:r w:rsidRPr="006A0CCB">
              <w:rPr>
                <w:rFonts w:ascii="Verdana" w:hAnsi="Verdana"/>
              </w:rPr>
              <w:t xml:space="preserve"> electronically generated prescription, or paper TTO. Nb. nursing staff often use the term TTO to refer to the medications rather than the legal documentation required for discharge.</w:t>
            </w:r>
          </w:p>
          <w:p w14:paraId="34A8F050" w14:textId="77777777" w:rsidR="00CE59BA" w:rsidRPr="00D84B1E" w:rsidRDefault="00CE59BA" w:rsidP="00CE59BA">
            <w:pPr>
              <w:ind w:left="851" w:hanging="851"/>
              <w:rPr>
                <w:rFonts w:ascii="Verdana" w:hAnsi="Verdana"/>
              </w:rPr>
            </w:pPr>
            <w:r w:rsidRPr="006A0CCB">
              <w:rPr>
                <w:rFonts w:ascii="Verdana" w:hAnsi="Verdana"/>
                <w:b/>
              </w:rPr>
              <w:t xml:space="preserve">Wet signed </w:t>
            </w:r>
            <w:r w:rsidRPr="00AD2802">
              <w:rPr>
                <w:rFonts w:ascii="Verdana" w:hAnsi="Verdana"/>
              </w:rPr>
              <w:t>A</w:t>
            </w:r>
            <w:r w:rsidRPr="006A0CCB">
              <w:rPr>
                <w:rFonts w:ascii="Verdana" w:hAnsi="Verdana"/>
              </w:rPr>
              <w:t xml:space="preserve"> pen signature on a hard copy paper form of the TTO.</w:t>
            </w:r>
          </w:p>
          <w:p w14:paraId="45F45F06" w14:textId="77777777" w:rsidR="008A2147" w:rsidRPr="00B26853" w:rsidRDefault="008A2147" w:rsidP="008A2147">
            <w:pPr>
              <w:jc w:val="both"/>
              <w:rPr>
                <w:rFonts w:ascii="Verdana" w:hAnsi="Verdana" w:cs="Arial"/>
                <w:color w:val="000000"/>
              </w:rPr>
            </w:pPr>
          </w:p>
          <w:p w14:paraId="4AEE3A54" w14:textId="77777777" w:rsidR="00EA0FE1" w:rsidRPr="00B26853" w:rsidRDefault="00EA0FE1" w:rsidP="008A2147">
            <w:pPr>
              <w:jc w:val="both"/>
              <w:rPr>
                <w:rFonts w:ascii="Verdana" w:hAnsi="Verdana" w:cs="Arial"/>
                <w:color w:val="000000"/>
              </w:rPr>
            </w:pPr>
          </w:p>
        </w:tc>
      </w:tr>
      <w:tr w:rsidR="008A2147" w:rsidRPr="00B26853" w14:paraId="40D646A0" w14:textId="77777777" w:rsidTr="5ABF224F">
        <w:tc>
          <w:tcPr>
            <w:tcW w:w="8630" w:type="dxa"/>
          </w:tcPr>
          <w:p w14:paraId="3434E17C" w14:textId="4CF23941" w:rsidR="008A2147" w:rsidRPr="00B26853" w:rsidRDefault="008A2147" w:rsidP="005B3050">
            <w:pPr>
              <w:jc w:val="both"/>
              <w:rPr>
                <w:rFonts w:ascii="Verdana" w:hAnsi="Verdana" w:cs="Arial"/>
                <w:b/>
                <w:color w:val="000000"/>
              </w:rPr>
            </w:pPr>
            <w:r w:rsidRPr="00B26853">
              <w:rPr>
                <w:rFonts w:ascii="Verdana" w:hAnsi="Verdana" w:cs="Arial"/>
                <w:b/>
                <w:color w:val="000000"/>
              </w:rPr>
              <w:lastRenderedPageBreak/>
              <w:t xml:space="preserve">4.  </w:t>
            </w:r>
            <w:r w:rsidR="0068436A" w:rsidRPr="00B26853">
              <w:rPr>
                <w:rFonts w:ascii="Verdana" w:hAnsi="Verdana" w:cs="Arial"/>
                <w:b/>
                <w:color w:val="000000"/>
              </w:rPr>
              <w:t xml:space="preserve">Role / </w:t>
            </w:r>
            <w:r w:rsidRPr="00B26853">
              <w:rPr>
                <w:rFonts w:ascii="Verdana" w:hAnsi="Verdana" w:cs="Arial"/>
                <w:b/>
                <w:color w:val="000000"/>
              </w:rPr>
              <w:t>Responsibilities</w:t>
            </w:r>
            <w:r w:rsidR="00EA0FE1" w:rsidRPr="00B26853">
              <w:rPr>
                <w:rFonts w:ascii="Verdana" w:hAnsi="Verdana" w:cs="Arial"/>
                <w:b/>
                <w:color w:val="000000"/>
              </w:rPr>
              <w:t xml:space="preserve"> </w:t>
            </w:r>
          </w:p>
          <w:p w14:paraId="6BBB1B2D" w14:textId="77777777" w:rsidR="008A2147" w:rsidRPr="00B26853" w:rsidRDefault="008A2147" w:rsidP="005B3050">
            <w:pPr>
              <w:jc w:val="both"/>
              <w:rPr>
                <w:rFonts w:ascii="Verdana" w:hAnsi="Verdana" w:cs="Arial"/>
                <w:b/>
                <w:color w:val="000000"/>
              </w:rPr>
            </w:pPr>
          </w:p>
          <w:p w14:paraId="08F19AB0" w14:textId="77777777" w:rsidR="00CE59BA" w:rsidRPr="00133FA0" w:rsidRDefault="00CE59BA" w:rsidP="00CE59BA">
            <w:pPr>
              <w:pStyle w:val="ListParagraph"/>
              <w:ind w:left="344"/>
              <w:jc w:val="both"/>
              <w:rPr>
                <w:rFonts w:ascii="Verdana" w:hAnsi="Verdana" w:cs="Arial"/>
                <w:b/>
                <w:color w:val="000000"/>
              </w:rPr>
            </w:pPr>
            <w:r w:rsidRPr="00133FA0">
              <w:rPr>
                <w:rFonts w:ascii="Verdana" w:hAnsi="Verdana" w:cs="Arial"/>
                <w:b/>
                <w:color w:val="000000"/>
              </w:rPr>
              <w:t>ATO (Assistant technical officer)</w:t>
            </w:r>
          </w:p>
          <w:p w14:paraId="37C7FBD3" w14:textId="77777777" w:rsidR="00CE59BA" w:rsidRPr="00133FA0" w:rsidRDefault="00CE59BA" w:rsidP="00CE59BA">
            <w:pPr>
              <w:pStyle w:val="ListParagraph"/>
              <w:ind w:left="344"/>
              <w:jc w:val="both"/>
              <w:rPr>
                <w:rFonts w:ascii="Verdana" w:hAnsi="Verdana" w:cs="Arial"/>
                <w:bCs/>
                <w:color w:val="000000"/>
              </w:rPr>
            </w:pPr>
            <w:r w:rsidRPr="00133FA0">
              <w:rPr>
                <w:rFonts w:ascii="Verdana" w:hAnsi="Verdana" w:cs="Arial"/>
                <w:bCs/>
                <w:color w:val="000000"/>
              </w:rPr>
              <w:t>If deemed competent to do so, label medications, relabel already labeled medications and supply items from stock as directed by a Pharmacist, Medicine management Pharmacy technician or Pharmacy Technician. Contact the supplying pharmacy or community pharmacy if asked to do so by Pharmacy team members.</w:t>
            </w:r>
          </w:p>
          <w:p w14:paraId="0E1495BD" w14:textId="77777777" w:rsidR="00CE59BA" w:rsidRPr="00133FA0" w:rsidRDefault="00CE59BA" w:rsidP="00CE59BA">
            <w:pPr>
              <w:pStyle w:val="ListParagraph"/>
              <w:ind w:left="344"/>
              <w:jc w:val="both"/>
              <w:rPr>
                <w:rFonts w:ascii="Verdana" w:hAnsi="Verdana" w:cs="Arial"/>
                <w:bCs/>
                <w:color w:val="000000"/>
              </w:rPr>
            </w:pPr>
          </w:p>
          <w:p w14:paraId="46C11D18" w14:textId="77777777" w:rsidR="00CE59BA" w:rsidRPr="00133FA0" w:rsidRDefault="00CE59BA" w:rsidP="00CE59BA">
            <w:pPr>
              <w:pStyle w:val="ListParagraph"/>
              <w:ind w:left="344"/>
              <w:jc w:val="both"/>
              <w:rPr>
                <w:rFonts w:ascii="Verdana" w:hAnsi="Verdana" w:cs="Arial"/>
                <w:b/>
                <w:color w:val="000000"/>
              </w:rPr>
            </w:pPr>
            <w:r w:rsidRPr="00133FA0">
              <w:rPr>
                <w:rFonts w:ascii="Verdana" w:hAnsi="Verdana" w:cs="Arial"/>
                <w:b/>
                <w:color w:val="000000"/>
              </w:rPr>
              <w:t>Pharmacy Technician</w:t>
            </w:r>
          </w:p>
          <w:p w14:paraId="79860CB7" w14:textId="77777777" w:rsidR="00CE59BA" w:rsidRPr="00133FA0" w:rsidRDefault="00CE59BA" w:rsidP="00CE59BA">
            <w:pPr>
              <w:pStyle w:val="ListParagraph"/>
              <w:ind w:left="344"/>
              <w:jc w:val="both"/>
              <w:rPr>
                <w:rFonts w:ascii="Verdana" w:hAnsi="Verdana" w:cs="Arial"/>
                <w:bCs/>
                <w:color w:val="000000"/>
              </w:rPr>
            </w:pPr>
            <w:r w:rsidRPr="00133FA0">
              <w:rPr>
                <w:rFonts w:ascii="Verdana" w:hAnsi="Verdana" w:cs="Arial"/>
                <w:bCs/>
                <w:color w:val="000000"/>
              </w:rPr>
              <w:t xml:space="preserve">Label medications, relabel already labeled medications and supply items from stock as directed by a Pharmacist, Medicine management Pharmacy technician or Pharmacy Technician. Re-check a TTO against the DAL after dispensing (for example, if the TTO was dispensed but then discharge delayed, to check that there are still </w:t>
            </w:r>
            <w:proofErr w:type="gramStart"/>
            <w:r w:rsidRPr="00133FA0">
              <w:rPr>
                <w:rFonts w:ascii="Verdana" w:hAnsi="Verdana" w:cs="Arial"/>
                <w:bCs/>
                <w:color w:val="000000"/>
              </w:rPr>
              <w:t>sufficient quantities of</w:t>
            </w:r>
            <w:proofErr w:type="gramEnd"/>
            <w:r w:rsidRPr="00133FA0">
              <w:rPr>
                <w:rFonts w:ascii="Verdana" w:hAnsi="Verdana" w:cs="Arial"/>
                <w:bCs/>
                <w:color w:val="000000"/>
              </w:rPr>
              <w:t xml:space="preserve"> medicines supplied). Contact the </w:t>
            </w:r>
            <w:r w:rsidRPr="00133FA0">
              <w:rPr>
                <w:rFonts w:ascii="Verdana" w:hAnsi="Verdana" w:cs="Arial"/>
                <w:bCs/>
                <w:color w:val="000000"/>
              </w:rPr>
              <w:lastRenderedPageBreak/>
              <w:t>supplying pharmacy or community pharmacy if asked to do so by Pharmacy team members.</w:t>
            </w:r>
          </w:p>
          <w:p w14:paraId="26A2B102" w14:textId="77777777" w:rsidR="00CE59BA" w:rsidRPr="00133FA0" w:rsidRDefault="00CE59BA" w:rsidP="00CE59BA">
            <w:pPr>
              <w:pStyle w:val="ListParagraph"/>
              <w:ind w:left="344"/>
              <w:jc w:val="both"/>
              <w:rPr>
                <w:rFonts w:ascii="Verdana" w:hAnsi="Verdana" w:cs="Arial"/>
                <w:bCs/>
                <w:color w:val="000000"/>
              </w:rPr>
            </w:pPr>
          </w:p>
          <w:p w14:paraId="4A6D5C30" w14:textId="77777777" w:rsidR="00CE59BA" w:rsidRPr="00133FA0" w:rsidRDefault="00CE59BA" w:rsidP="00CE59BA">
            <w:pPr>
              <w:pStyle w:val="ListParagraph"/>
              <w:ind w:left="344"/>
              <w:jc w:val="both"/>
              <w:rPr>
                <w:rFonts w:ascii="Verdana" w:hAnsi="Verdana" w:cs="Arial"/>
                <w:b/>
                <w:color w:val="000000"/>
              </w:rPr>
            </w:pPr>
            <w:r w:rsidRPr="00133FA0">
              <w:rPr>
                <w:rFonts w:ascii="Verdana" w:hAnsi="Verdana" w:cs="Arial"/>
                <w:b/>
                <w:color w:val="000000"/>
              </w:rPr>
              <w:t xml:space="preserve">Medicine </w:t>
            </w:r>
            <w:r>
              <w:rPr>
                <w:rFonts w:ascii="Verdana" w:hAnsi="Verdana" w:cs="Arial"/>
                <w:b/>
                <w:color w:val="000000"/>
              </w:rPr>
              <w:t>M</w:t>
            </w:r>
            <w:r w:rsidRPr="00133FA0">
              <w:rPr>
                <w:rFonts w:ascii="Verdana" w:hAnsi="Verdana" w:cs="Arial"/>
                <w:b/>
                <w:color w:val="000000"/>
              </w:rPr>
              <w:t>anagement Pharmacy technician</w:t>
            </w:r>
          </w:p>
          <w:p w14:paraId="60767BB2" w14:textId="13E0F464" w:rsidR="00CE59BA" w:rsidRPr="00133FA0" w:rsidRDefault="00CE59BA" w:rsidP="40B8657E">
            <w:pPr>
              <w:pStyle w:val="ListParagraph"/>
              <w:ind w:left="344"/>
              <w:jc w:val="both"/>
              <w:rPr>
                <w:rFonts w:ascii="Verdana" w:hAnsi="Verdana" w:cs="Arial"/>
                <w:color w:val="000000"/>
              </w:rPr>
            </w:pPr>
            <w:r w:rsidRPr="40B8657E">
              <w:rPr>
                <w:rFonts w:ascii="Verdana" w:hAnsi="Verdana" w:cs="Arial"/>
                <w:color w:val="000000" w:themeColor="text1"/>
              </w:rPr>
              <w:t xml:space="preserve">Reconcile </w:t>
            </w:r>
            <w:r w:rsidR="06054B4C" w:rsidRPr="40B8657E">
              <w:rPr>
                <w:rFonts w:ascii="Verdana" w:hAnsi="Verdana" w:cs="Arial"/>
                <w:color w:val="000000" w:themeColor="text1"/>
              </w:rPr>
              <w:t>PODs</w:t>
            </w:r>
            <w:r w:rsidRPr="40B8657E">
              <w:rPr>
                <w:rFonts w:ascii="Verdana" w:hAnsi="Verdana" w:cs="Arial"/>
                <w:color w:val="000000" w:themeColor="text1"/>
              </w:rPr>
              <w:t xml:space="preserve"> lockers against TTOs and identify any items needing labelling, relabeling or supplying from stock. Re-check DALS against the medicine chart for any changes (if discharge has not gone ahead) for any changes (new medications, stopped medications, dose changes). Can also complete any of the tasks listed for pharmacy technician and ATO listed above.</w:t>
            </w:r>
          </w:p>
          <w:p w14:paraId="3C7448D6" w14:textId="77777777" w:rsidR="00CE59BA" w:rsidRPr="00133FA0" w:rsidRDefault="00CE59BA" w:rsidP="00CE59BA">
            <w:pPr>
              <w:pStyle w:val="ListParagraph"/>
              <w:ind w:left="344"/>
              <w:jc w:val="both"/>
              <w:rPr>
                <w:rFonts w:ascii="Verdana" w:hAnsi="Verdana" w:cs="Arial"/>
                <w:bCs/>
                <w:color w:val="000000"/>
              </w:rPr>
            </w:pPr>
          </w:p>
          <w:p w14:paraId="541B062B" w14:textId="77777777" w:rsidR="00CE59BA" w:rsidRPr="00133FA0" w:rsidRDefault="00CE59BA" w:rsidP="00CE59BA">
            <w:pPr>
              <w:pStyle w:val="ListParagraph"/>
              <w:ind w:left="344"/>
              <w:jc w:val="both"/>
              <w:rPr>
                <w:rFonts w:ascii="Verdana" w:hAnsi="Verdana" w:cs="Arial"/>
                <w:b/>
                <w:color w:val="000000"/>
              </w:rPr>
            </w:pPr>
            <w:r w:rsidRPr="00133FA0">
              <w:rPr>
                <w:rFonts w:ascii="Verdana" w:hAnsi="Verdana" w:cs="Arial"/>
                <w:b/>
                <w:color w:val="000000"/>
              </w:rPr>
              <w:t>ACPT (Accuracy checking Pharmacy Technician)</w:t>
            </w:r>
          </w:p>
          <w:p w14:paraId="2BC883F4" w14:textId="77777777" w:rsidR="00CE59BA" w:rsidRPr="00133FA0" w:rsidRDefault="00CE59BA" w:rsidP="00CE59BA">
            <w:pPr>
              <w:pStyle w:val="ListParagraph"/>
              <w:ind w:left="344"/>
              <w:jc w:val="both"/>
              <w:rPr>
                <w:rFonts w:ascii="Verdana" w:hAnsi="Verdana" w:cs="Arial"/>
                <w:bCs/>
                <w:color w:val="000000"/>
              </w:rPr>
            </w:pPr>
            <w:r w:rsidRPr="00133FA0">
              <w:rPr>
                <w:rFonts w:ascii="Verdana" w:hAnsi="Verdana" w:cs="Arial"/>
                <w:bCs/>
                <w:color w:val="000000"/>
              </w:rPr>
              <w:t>Provide a final accuracy check on dispensed items. Can also complete any the tasks listed for pharmacy technician and ATO listed above.</w:t>
            </w:r>
          </w:p>
          <w:p w14:paraId="467AE36F" w14:textId="77777777" w:rsidR="00CE59BA" w:rsidRPr="00133FA0" w:rsidRDefault="00CE59BA" w:rsidP="00CE59BA">
            <w:pPr>
              <w:pStyle w:val="ListParagraph"/>
              <w:ind w:left="344"/>
              <w:jc w:val="both"/>
              <w:rPr>
                <w:rFonts w:ascii="Verdana" w:hAnsi="Verdana" w:cs="Arial"/>
                <w:bCs/>
                <w:color w:val="000000"/>
              </w:rPr>
            </w:pPr>
          </w:p>
          <w:p w14:paraId="7373F136" w14:textId="77777777" w:rsidR="00CE59BA" w:rsidRPr="00133FA0" w:rsidRDefault="00CE59BA" w:rsidP="00CE59BA">
            <w:pPr>
              <w:pStyle w:val="ListParagraph"/>
              <w:ind w:left="344"/>
              <w:jc w:val="both"/>
              <w:rPr>
                <w:rFonts w:ascii="Verdana" w:hAnsi="Verdana" w:cs="Arial"/>
                <w:b/>
                <w:color w:val="000000"/>
              </w:rPr>
            </w:pPr>
            <w:r w:rsidRPr="00133FA0">
              <w:rPr>
                <w:rFonts w:ascii="Verdana" w:hAnsi="Verdana" w:cs="Arial"/>
                <w:b/>
                <w:color w:val="000000"/>
              </w:rPr>
              <w:t>Pharmacist</w:t>
            </w:r>
          </w:p>
          <w:p w14:paraId="41F9A74B" w14:textId="77777777" w:rsidR="00CE59BA" w:rsidRPr="00133FA0" w:rsidRDefault="00CE59BA" w:rsidP="00CE59BA">
            <w:pPr>
              <w:pStyle w:val="ListParagraph"/>
              <w:ind w:left="344"/>
              <w:jc w:val="both"/>
              <w:rPr>
                <w:rFonts w:ascii="Verdana" w:hAnsi="Verdana" w:cs="Arial"/>
                <w:bCs/>
                <w:color w:val="000000"/>
              </w:rPr>
            </w:pPr>
            <w:r w:rsidRPr="00133FA0">
              <w:rPr>
                <w:rFonts w:ascii="Verdana" w:hAnsi="Verdana" w:cs="Arial"/>
                <w:bCs/>
                <w:color w:val="000000"/>
              </w:rPr>
              <w:t xml:space="preserve">Provide a clinical check of the TTO. This will be documented as ‘Pharm lock’ on </w:t>
            </w:r>
            <w:proofErr w:type="spellStart"/>
            <w:r w:rsidRPr="00133FA0">
              <w:rPr>
                <w:rFonts w:ascii="Verdana" w:hAnsi="Verdana" w:cs="Arial"/>
                <w:bCs/>
                <w:color w:val="000000"/>
              </w:rPr>
              <w:t>MTeD</w:t>
            </w:r>
            <w:proofErr w:type="spellEnd"/>
            <w:r w:rsidRPr="00133FA0">
              <w:rPr>
                <w:rFonts w:ascii="Verdana" w:hAnsi="Verdana" w:cs="Arial"/>
                <w:bCs/>
                <w:color w:val="000000"/>
              </w:rPr>
              <w:t>, or as a wet signature on a paper TTO. Provide a final accuracy check on dispensed items. Can also complete any of the tasks listed for other pharmacy team members above.</w:t>
            </w:r>
          </w:p>
          <w:p w14:paraId="2193B9B2" w14:textId="77777777" w:rsidR="00CE59BA" w:rsidRPr="00133FA0" w:rsidRDefault="00CE59BA" w:rsidP="00CE59BA">
            <w:pPr>
              <w:pStyle w:val="ListParagraph"/>
              <w:ind w:left="344"/>
              <w:jc w:val="both"/>
              <w:rPr>
                <w:rFonts w:ascii="Verdana" w:hAnsi="Verdana" w:cs="Arial"/>
                <w:bCs/>
                <w:color w:val="000000"/>
              </w:rPr>
            </w:pPr>
          </w:p>
          <w:p w14:paraId="3B47A626" w14:textId="77777777" w:rsidR="00CE59BA" w:rsidRPr="00133FA0" w:rsidRDefault="00CE59BA" w:rsidP="00CE59BA">
            <w:pPr>
              <w:pStyle w:val="ListParagraph"/>
              <w:ind w:left="344"/>
              <w:jc w:val="both"/>
              <w:rPr>
                <w:rFonts w:ascii="Verdana" w:hAnsi="Verdana" w:cs="Arial"/>
                <w:b/>
                <w:color w:val="000000"/>
              </w:rPr>
            </w:pPr>
            <w:r w:rsidRPr="00133FA0">
              <w:rPr>
                <w:rFonts w:ascii="Verdana" w:hAnsi="Verdana" w:cs="Arial"/>
                <w:b/>
                <w:color w:val="000000"/>
              </w:rPr>
              <w:t>Prescriber</w:t>
            </w:r>
          </w:p>
          <w:p w14:paraId="46BDDA65" w14:textId="77777777" w:rsidR="00CE59BA" w:rsidRPr="00133FA0" w:rsidRDefault="00CE59BA" w:rsidP="00CE59BA">
            <w:pPr>
              <w:pStyle w:val="ListParagraph"/>
              <w:ind w:left="344"/>
              <w:jc w:val="both"/>
              <w:rPr>
                <w:rFonts w:ascii="Verdana" w:hAnsi="Verdana" w:cs="Arial"/>
                <w:bCs/>
                <w:color w:val="000000"/>
              </w:rPr>
            </w:pPr>
            <w:r w:rsidRPr="00133FA0">
              <w:rPr>
                <w:rFonts w:ascii="Verdana" w:hAnsi="Verdana" w:cs="Arial"/>
                <w:bCs/>
                <w:color w:val="000000"/>
              </w:rPr>
              <w:t xml:space="preserve">Sign off the TTO in a timely manner for discharge. This will be documented as ‘Dal sign’ (in green) on </w:t>
            </w:r>
            <w:proofErr w:type="spellStart"/>
            <w:r w:rsidRPr="00133FA0">
              <w:rPr>
                <w:rFonts w:ascii="Verdana" w:hAnsi="Verdana" w:cs="Arial"/>
                <w:bCs/>
                <w:color w:val="000000"/>
              </w:rPr>
              <w:t>MTeD</w:t>
            </w:r>
            <w:proofErr w:type="spellEnd"/>
            <w:r w:rsidRPr="00133FA0">
              <w:rPr>
                <w:rFonts w:ascii="Verdana" w:hAnsi="Verdana" w:cs="Arial"/>
                <w:bCs/>
                <w:color w:val="000000"/>
              </w:rPr>
              <w:t xml:space="preserve">, or as a wet signature on a paper TTO. If a WP10(H) is written and used for supply of TTO medication, a discharge letter is still required from the prescriber (either as a </w:t>
            </w:r>
            <w:proofErr w:type="spellStart"/>
            <w:r w:rsidRPr="00133FA0">
              <w:rPr>
                <w:rFonts w:ascii="Verdana" w:hAnsi="Verdana" w:cs="Arial"/>
                <w:bCs/>
                <w:color w:val="000000"/>
              </w:rPr>
              <w:t>MTeD</w:t>
            </w:r>
            <w:proofErr w:type="spellEnd"/>
            <w:r w:rsidRPr="00133FA0">
              <w:rPr>
                <w:rFonts w:ascii="Verdana" w:hAnsi="Verdana" w:cs="Arial"/>
                <w:bCs/>
                <w:color w:val="000000"/>
              </w:rPr>
              <w:t xml:space="preserve"> DAL or as a handwritten paper copy)</w:t>
            </w:r>
          </w:p>
          <w:p w14:paraId="7C701F51" w14:textId="77777777" w:rsidR="00CE59BA" w:rsidRPr="00133FA0" w:rsidRDefault="00CE59BA" w:rsidP="00CE59BA">
            <w:pPr>
              <w:pStyle w:val="ListParagraph"/>
              <w:ind w:left="344"/>
              <w:jc w:val="both"/>
              <w:rPr>
                <w:rFonts w:ascii="Verdana" w:hAnsi="Verdana" w:cs="Arial"/>
                <w:bCs/>
                <w:color w:val="000000"/>
              </w:rPr>
            </w:pPr>
          </w:p>
          <w:p w14:paraId="746E6354" w14:textId="77777777" w:rsidR="00CE59BA" w:rsidRPr="00133FA0" w:rsidRDefault="00CE59BA" w:rsidP="00CE59BA">
            <w:pPr>
              <w:pStyle w:val="ListParagraph"/>
              <w:ind w:left="344"/>
              <w:jc w:val="both"/>
              <w:rPr>
                <w:rFonts w:ascii="Verdana" w:hAnsi="Verdana" w:cs="Arial"/>
                <w:bCs/>
                <w:color w:val="000000"/>
              </w:rPr>
            </w:pPr>
            <w:r>
              <w:rPr>
                <w:rFonts w:ascii="Verdana" w:hAnsi="Verdana" w:cs="Arial"/>
                <w:b/>
                <w:color w:val="000000"/>
              </w:rPr>
              <w:t>Trainee</w:t>
            </w:r>
            <w:r w:rsidRPr="00133FA0">
              <w:rPr>
                <w:rFonts w:ascii="Verdana" w:hAnsi="Verdana" w:cs="Arial"/>
                <w:b/>
                <w:color w:val="000000"/>
              </w:rPr>
              <w:t xml:space="preserve"> Pharmacists </w:t>
            </w:r>
          </w:p>
          <w:p w14:paraId="49E585ED" w14:textId="77777777" w:rsidR="00CE59BA" w:rsidRPr="00133FA0" w:rsidRDefault="00CE59BA" w:rsidP="00CE59BA">
            <w:pPr>
              <w:pStyle w:val="ListParagraph"/>
              <w:ind w:left="344"/>
              <w:jc w:val="both"/>
              <w:rPr>
                <w:rFonts w:ascii="Verdana" w:hAnsi="Verdana" w:cs="Arial"/>
                <w:bCs/>
                <w:color w:val="000000"/>
              </w:rPr>
            </w:pPr>
            <w:r w:rsidRPr="00133FA0">
              <w:rPr>
                <w:rFonts w:ascii="Verdana" w:hAnsi="Verdana" w:cs="Arial"/>
                <w:bCs/>
                <w:color w:val="000000"/>
              </w:rPr>
              <w:t xml:space="preserve">To perform the role of a Medicine management Pharmacy technician whilst on placement. To perform the role of a </w:t>
            </w:r>
            <w:proofErr w:type="gramStart"/>
            <w:r w:rsidRPr="00133FA0">
              <w:rPr>
                <w:rFonts w:ascii="Verdana" w:hAnsi="Verdana" w:cs="Arial"/>
                <w:bCs/>
                <w:color w:val="000000"/>
              </w:rPr>
              <w:t>Pharmacist</w:t>
            </w:r>
            <w:proofErr w:type="gramEnd"/>
            <w:r w:rsidRPr="00133FA0">
              <w:rPr>
                <w:rFonts w:ascii="Verdana" w:hAnsi="Verdana" w:cs="Arial"/>
                <w:bCs/>
                <w:color w:val="000000"/>
              </w:rPr>
              <w:t xml:space="preserve"> if there is a ward based Pharmacist available to perform a second check of their work.</w:t>
            </w:r>
          </w:p>
          <w:p w14:paraId="054FAB0B" w14:textId="77777777" w:rsidR="00CE59BA" w:rsidRPr="00133FA0" w:rsidRDefault="00CE59BA" w:rsidP="00CE59BA">
            <w:pPr>
              <w:pStyle w:val="ListParagraph"/>
              <w:ind w:left="344"/>
              <w:jc w:val="both"/>
              <w:rPr>
                <w:rFonts w:ascii="Verdana" w:hAnsi="Verdana" w:cs="Arial"/>
                <w:bCs/>
                <w:color w:val="000000"/>
              </w:rPr>
            </w:pPr>
          </w:p>
          <w:p w14:paraId="5C618595" w14:textId="77777777" w:rsidR="00CE59BA" w:rsidRPr="00133FA0" w:rsidRDefault="00CE59BA" w:rsidP="00CE59BA">
            <w:pPr>
              <w:pStyle w:val="ListParagraph"/>
              <w:ind w:left="344"/>
              <w:jc w:val="both"/>
              <w:rPr>
                <w:rFonts w:ascii="Verdana" w:hAnsi="Verdana" w:cs="Arial"/>
                <w:b/>
                <w:color w:val="000000"/>
              </w:rPr>
            </w:pPr>
            <w:proofErr w:type="spellStart"/>
            <w:proofErr w:type="gramStart"/>
            <w:r>
              <w:rPr>
                <w:rFonts w:ascii="Verdana" w:hAnsi="Verdana" w:cs="Arial"/>
                <w:b/>
                <w:color w:val="000000"/>
              </w:rPr>
              <w:t>Pre Registration</w:t>
            </w:r>
            <w:proofErr w:type="spellEnd"/>
            <w:proofErr w:type="gramEnd"/>
            <w:r w:rsidRPr="00133FA0">
              <w:rPr>
                <w:rFonts w:ascii="Verdana" w:hAnsi="Verdana" w:cs="Arial"/>
                <w:b/>
                <w:color w:val="000000"/>
              </w:rPr>
              <w:t xml:space="preserve"> Pharmacy Technician</w:t>
            </w:r>
          </w:p>
          <w:p w14:paraId="244E9500" w14:textId="77777777" w:rsidR="00CE59BA" w:rsidRPr="00133FA0" w:rsidRDefault="00CE59BA" w:rsidP="00CE59BA">
            <w:pPr>
              <w:pStyle w:val="ListParagraph"/>
              <w:ind w:left="344"/>
              <w:jc w:val="both"/>
              <w:rPr>
                <w:rFonts w:ascii="Verdana" w:hAnsi="Verdana" w:cs="Arial"/>
                <w:bCs/>
                <w:color w:val="000000"/>
              </w:rPr>
            </w:pPr>
            <w:r w:rsidRPr="00133FA0">
              <w:rPr>
                <w:rFonts w:ascii="Verdana" w:hAnsi="Verdana" w:cs="Arial"/>
                <w:bCs/>
                <w:color w:val="000000"/>
              </w:rPr>
              <w:t>To perform the role of a Pharmacy Technician if there is an ACPT or Pharmacist available to second check (accuracy check)</w:t>
            </w:r>
            <w:r>
              <w:rPr>
                <w:rFonts w:ascii="Verdana" w:hAnsi="Verdana" w:cs="Arial"/>
                <w:bCs/>
                <w:color w:val="000000"/>
              </w:rPr>
              <w:t xml:space="preserve"> </w:t>
            </w:r>
            <w:r w:rsidRPr="00133FA0">
              <w:rPr>
                <w:rFonts w:ascii="Verdana" w:hAnsi="Verdana" w:cs="Arial"/>
                <w:bCs/>
                <w:color w:val="000000"/>
              </w:rPr>
              <w:t xml:space="preserve">their work. Student Pharmacy technicians undertaking medicine management training as part of their Pharmacy Technician training can perform the role of a Medicine Management Pharmacy Technician if there is a Medicine Management Pharmacy technician available to check their work, prior to a second check (accuracy check) by an ACPT or Pharmacist.  </w:t>
            </w:r>
          </w:p>
          <w:p w14:paraId="75B6DBBE" w14:textId="77777777" w:rsidR="00CE59BA" w:rsidRPr="00133FA0" w:rsidRDefault="00CE59BA" w:rsidP="00CE59BA">
            <w:pPr>
              <w:pStyle w:val="ListParagraph"/>
              <w:ind w:left="344"/>
              <w:jc w:val="both"/>
              <w:rPr>
                <w:rFonts w:ascii="Verdana" w:hAnsi="Verdana" w:cs="Arial"/>
                <w:bCs/>
                <w:color w:val="000000"/>
              </w:rPr>
            </w:pPr>
          </w:p>
          <w:p w14:paraId="0318F174" w14:textId="77777777" w:rsidR="00CE59BA" w:rsidRPr="00133FA0" w:rsidRDefault="00CE59BA" w:rsidP="00CE59BA">
            <w:pPr>
              <w:pStyle w:val="ListParagraph"/>
              <w:ind w:left="344"/>
              <w:jc w:val="both"/>
              <w:rPr>
                <w:rFonts w:ascii="Verdana" w:hAnsi="Verdana" w:cs="Arial"/>
                <w:b/>
                <w:color w:val="000000"/>
              </w:rPr>
            </w:pPr>
            <w:r w:rsidRPr="00133FA0">
              <w:rPr>
                <w:rFonts w:ascii="Verdana" w:hAnsi="Verdana" w:cs="Arial"/>
                <w:b/>
                <w:color w:val="000000"/>
              </w:rPr>
              <w:lastRenderedPageBreak/>
              <w:t xml:space="preserve">Nursing staff </w:t>
            </w:r>
          </w:p>
          <w:p w14:paraId="41882CAB" w14:textId="77777777" w:rsidR="003B2C52" w:rsidRDefault="00434E49" w:rsidP="00CE59BA">
            <w:pPr>
              <w:pStyle w:val="ListParagraph"/>
              <w:ind w:left="344"/>
              <w:jc w:val="both"/>
              <w:rPr>
                <w:rFonts w:ascii="Verdana" w:hAnsi="Verdana" w:cs="Arial"/>
                <w:bCs/>
                <w:color w:val="000000"/>
              </w:rPr>
            </w:pPr>
            <w:r w:rsidRPr="00434E49">
              <w:rPr>
                <w:rFonts w:ascii="Verdana" w:hAnsi="Verdana" w:cs="Arial"/>
                <w:bCs/>
                <w:color w:val="000000"/>
              </w:rPr>
              <w:t xml:space="preserve">To keep the Pharmacy team informed of any discharge dates or changes to discharge dates. </w:t>
            </w:r>
          </w:p>
          <w:p w14:paraId="77DCA6C9" w14:textId="1F440B9B" w:rsidR="003B2C52" w:rsidRDefault="003B2C52" w:rsidP="00CE59BA">
            <w:pPr>
              <w:pStyle w:val="ListParagraph"/>
              <w:ind w:left="344"/>
              <w:jc w:val="both"/>
              <w:rPr>
                <w:rFonts w:ascii="Verdana" w:hAnsi="Verdana" w:cs="Arial"/>
                <w:bCs/>
                <w:color w:val="000000"/>
              </w:rPr>
            </w:pPr>
            <w:r>
              <w:rPr>
                <w:rFonts w:ascii="Verdana" w:hAnsi="Verdana" w:cs="Arial"/>
                <w:bCs/>
                <w:color w:val="000000"/>
              </w:rPr>
              <w:t>When supplying discharge medication</w:t>
            </w:r>
            <w:r w:rsidR="00C8066D">
              <w:rPr>
                <w:rFonts w:ascii="Verdana" w:hAnsi="Verdana" w:cs="Arial"/>
                <w:bCs/>
                <w:color w:val="000000"/>
              </w:rPr>
              <w:t xml:space="preserve"> on the day of discharge, Nursing staff will check the DAL and medication chart</w:t>
            </w:r>
            <w:r w:rsidR="00192D3D">
              <w:rPr>
                <w:rFonts w:ascii="Verdana" w:hAnsi="Verdana" w:cs="Arial"/>
                <w:bCs/>
                <w:color w:val="000000"/>
              </w:rPr>
              <w:t xml:space="preserve"> match the medication being supplied, to ensure any </w:t>
            </w:r>
            <w:r w:rsidR="00192D3D" w:rsidRPr="00133FA0">
              <w:rPr>
                <w:rFonts w:ascii="Verdana" w:hAnsi="Verdana" w:cs="Arial"/>
                <w:bCs/>
                <w:color w:val="000000"/>
              </w:rPr>
              <w:t>additions, omissions, or changes</w:t>
            </w:r>
            <w:r w:rsidR="00192D3D">
              <w:rPr>
                <w:rFonts w:ascii="Verdana" w:hAnsi="Verdana" w:cs="Arial"/>
                <w:bCs/>
                <w:color w:val="000000"/>
              </w:rPr>
              <w:t xml:space="preserve"> are </w:t>
            </w:r>
            <w:r w:rsidR="001732DB">
              <w:rPr>
                <w:rFonts w:ascii="Verdana" w:hAnsi="Verdana" w:cs="Arial"/>
                <w:bCs/>
                <w:color w:val="000000"/>
              </w:rPr>
              <w:t xml:space="preserve">captured and resolved. Any discrepancies must be resolved before the patient </w:t>
            </w:r>
            <w:r w:rsidR="0001016C">
              <w:rPr>
                <w:rFonts w:ascii="Verdana" w:hAnsi="Verdana" w:cs="Arial"/>
                <w:bCs/>
                <w:color w:val="000000"/>
              </w:rPr>
              <w:t>leaves the ward.</w:t>
            </w:r>
          </w:p>
          <w:p w14:paraId="1139F587" w14:textId="77777777" w:rsidR="00CE59BA" w:rsidRPr="00133FA0" w:rsidRDefault="00CE59BA" w:rsidP="00CE59BA">
            <w:pPr>
              <w:pStyle w:val="ListParagraph"/>
              <w:ind w:left="344"/>
              <w:jc w:val="both"/>
              <w:rPr>
                <w:rFonts w:ascii="Verdana" w:hAnsi="Verdana" w:cs="Arial"/>
                <w:bCs/>
                <w:color w:val="000000"/>
              </w:rPr>
            </w:pPr>
          </w:p>
          <w:p w14:paraId="778CF80F" w14:textId="77777777" w:rsidR="00CE59BA" w:rsidRPr="00DA61E5" w:rsidRDefault="00CE59BA" w:rsidP="00CE59BA">
            <w:pPr>
              <w:jc w:val="both"/>
              <w:rPr>
                <w:rFonts w:ascii="Verdana" w:hAnsi="Verdana" w:cs="Arial"/>
                <w:b/>
                <w:color w:val="000000"/>
              </w:rPr>
            </w:pPr>
            <w:r>
              <w:rPr>
                <w:rFonts w:ascii="Verdana" w:hAnsi="Verdana" w:cs="Arial"/>
                <w:b/>
                <w:color w:val="000000"/>
              </w:rPr>
              <w:t xml:space="preserve">    </w:t>
            </w:r>
            <w:r w:rsidRPr="00DA61E5">
              <w:rPr>
                <w:rFonts w:ascii="Verdana" w:hAnsi="Verdana" w:cs="Arial"/>
                <w:b/>
                <w:color w:val="000000"/>
              </w:rPr>
              <w:t xml:space="preserve">Head of Department </w:t>
            </w:r>
          </w:p>
          <w:p w14:paraId="7615443E" w14:textId="77777777" w:rsidR="00CE59BA" w:rsidRPr="00133FA0" w:rsidRDefault="00CE59BA" w:rsidP="00CE59BA">
            <w:pPr>
              <w:ind w:left="344"/>
              <w:jc w:val="both"/>
              <w:rPr>
                <w:rFonts w:ascii="Verdana" w:hAnsi="Verdana" w:cs="Arial"/>
                <w:color w:val="000000"/>
              </w:rPr>
            </w:pPr>
            <w:r w:rsidRPr="00133FA0">
              <w:rPr>
                <w:rFonts w:ascii="Verdana" w:hAnsi="Verdana" w:cs="Arial"/>
                <w:color w:val="000000"/>
              </w:rPr>
              <w:t xml:space="preserve">The Head of Department must ensure that each pharmacy professional </w:t>
            </w:r>
            <w:r>
              <w:rPr>
                <w:rFonts w:ascii="Verdana" w:hAnsi="Verdana" w:cs="Arial"/>
                <w:color w:val="000000"/>
              </w:rPr>
              <w:t xml:space="preserve">   </w:t>
            </w:r>
            <w:r w:rsidRPr="00133FA0">
              <w:rPr>
                <w:rFonts w:ascii="Verdana" w:hAnsi="Verdana" w:cs="Arial"/>
                <w:color w:val="000000"/>
              </w:rPr>
              <w:t xml:space="preserve">working at ward level receives the appropriate training to undertake the requirements of this procedure. </w:t>
            </w:r>
          </w:p>
          <w:p w14:paraId="28E7F4D6" w14:textId="77777777" w:rsidR="00CE59BA" w:rsidRPr="00133FA0" w:rsidRDefault="00CE59BA" w:rsidP="00CE59BA">
            <w:pPr>
              <w:ind w:left="344"/>
              <w:jc w:val="both"/>
              <w:rPr>
                <w:rFonts w:ascii="Verdana" w:hAnsi="Verdana" w:cs="Arial"/>
                <w:color w:val="000000"/>
              </w:rPr>
            </w:pPr>
            <w:r w:rsidRPr="00133FA0">
              <w:rPr>
                <w:rFonts w:ascii="Verdana" w:hAnsi="Verdana" w:cs="Arial"/>
                <w:color w:val="000000"/>
              </w:rPr>
              <w:t>Any new member of pharmacy staff undertaking work at ward level receives appropriate induction around this procedure.</w:t>
            </w:r>
          </w:p>
          <w:p w14:paraId="39375B90" w14:textId="77777777" w:rsidR="00063070" w:rsidRPr="00B26853" w:rsidRDefault="00063070" w:rsidP="008A534A">
            <w:pPr>
              <w:jc w:val="both"/>
              <w:rPr>
                <w:rFonts w:ascii="Verdana" w:hAnsi="Verdana" w:cs="Arial"/>
                <w:b/>
                <w:color w:val="000000"/>
              </w:rPr>
            </w:pPr>
          </w:p>
          <w:p w14:paraId="1BC071B1" w14:textId="77777777" w:rsidR="00EA0FE1" w:rsidRPr="00B26853" w:rsidRDefault="00EA0FE1" w:rsidP="008A534A">
            <w:pPr>
              <w:jc w:val="both"/>
              <w:rPr>
                <w:rFonts w:ascii="Verdana" w:hAnsi="Verdana" w:cs="Arial"/>
                <w:b/>
                <w:color w:val="000000"/>
              </w:rPr>
            </w:pPr>
          </w:p>
        </w:tc>
      </w:tr>
      <w:tr w:rsidR="00767282" w:rsidRPr="00B26853" w14:paraId="4EF7485F" w14:textId="77777777" w:rsidTr="5ABF224F">
        <w:tc>
          <w:tcPr>
            <w:tcW w:w="8630" w:type="dxa"/>
          </w:tcPr>
          <w:p w14:paraId="5E4762FC" w14:textId="77777777" w:rsidR="00CE59BA" w:rsidRPr="00AD2802" w:rsidRDefault="00CE59BA" w:rsidP="00CE59BA">
            <w:pPr>
              <w:rPr>
                <w:rFonts w:ascii="Verdana" w:hAnsi="Verdana"/>
                <w:b/>
                <w:lang w:val="en-GB"/>
              </w:rPr>
            </w:pPr>
            <w:r w:rsidRPr="0013287C">
              <w:rPr>
                <w:rFonts w:ascii="Verdana" w:hAnsi="Verdana" w:cs="Arial"/>
                <w:b/>
                <w:color w:val="000000"/>
              </w:rPr>
              <w:lastRenderedPageBreak/>
              <w:t xml:space="preserve">5.  </w:t>
            </w:r>
            <w:r w:rsidRPr="00AD2802">
              <w:rPr>
                <w:rFonts w:ascii="Verdana" w:hAnsi="Verdana"/>
                <w:b/>
                <w:lang w:val="en-GB"/>
              </w:rPr>
              <w:t>General principles</w:t>
            </w:r>
          </w:p>
          <w:p w14:paraId="73AD4FBC" w14:textId="0AF8C9BD" w:rsidR="00CE59BA" w:rsidRPr="0013287C" w:rsidRDefault="00CE59BA" w:rsidP="00CE59BA">
            <w:pPr>
              <w:numPr>
                <w:ilvl w:val="0"/>
                <w:numId w:val="38"/>
              </w:numPr>
              <w:spacing w:after="160" w:line="259" w:lineRule="auto"/>
              <w:ind w:left="344" w:hanging="284"/>
              <w:contextualSpacing/>
              <w:rPr>
                <w:rFonts w:ascii="Verdana" w:eastAsia="Calibri" w:hAnsi="Verdana"/>
                <w:lang w:val="en-GB"/>
              </w:rPr>
            </w:pPr>
            <w:r w:rsidRPr="0013287C">
              <w:rPr>
                <w:rFonts w:ascii="Verdana" w:eastAsia="Calibri" w:hAnsi="Verdana"/>
                <w:lang w:val="en-GB"/>
              </w:rPr>
              <w:t xml:space="preserve">Patient compliance and the most appropriate method and route of supply should be assessed for all patients by a </w:t>
            </w:r>
            <w:r w:rsidR="008F1AA6">
              <w:rPr>
                <w:rFonts w:ascii="Verdana" w:eastAsia="Calibri" w:hAnsi="Verdana"/>
                <w:lang w:val="en-GB"/>
              </w:rPr>
              <w:t>suitably trained and qualified</w:t>
            </w:r>
            <w:r w:rsidR="00ED3D4B">
              <w:rPr>
                <w:rFonts w:ascii="Verdana" w:eastAsia="Calibri" w:hAnsi="Verdana"/>
                <w:lang w:val="en-GB"/>
              </w:rPr>
              <w:t xml:space="preserve"> pharmacy technician o</w:t>
            </w:r>
            <w:r w:rsidR="001A0346">
              <w:rPr>
                <w:rFonts w:ascii="Verdana" w:eastAsia="Calibri" w:hAnsi="Verdana"/>
                <w:lang w:val="en-GB"/>
              </w:rPr>
              <w:t>r</w:t>
            </w:r>
            <w:r w:rsidR="00ED3D4B">
              <w:rPr>
                <w:rFonts w:ascii="Verdana" w:eastAsia="Calibri" w:hAnsi="Verdana"/>
                <w:lang w:val="en-GB"/>
              </w:rPr>
              <w:t xml:space="preserve"> pharmacist</w:t>
            </w:r>
            <w:r w:rsidR="008F1AA6">
              <w:rPr>
                <w:rFonts w:ascii="Verdana" w:eastAsia="Calibri" w:hAnsi="Verdana"/>
                <w:lang w:val="en-GB"/>
              </w:rPr>
              <w:t xml:space="preserve"> </w:t>
            </w:r>
            <w:r w:rsidRPr="0013287C">
              <w:rPr>
                <w:rFonts w:ascii="Verdana" w:eastAsia="Calibri" w:hAnsi="Verdana"/>
                <w:lang w:val="en-GB"/>
              </w:rPr>
              <w:t>at an appropriate point in their inpatient stay.</w:t>
            </w:r>
          </w:p>
          <w:p w14:paraId="5AD8D89B" w14:textId="77777777" w:rsidR="00CE59BA" w:rsidRPr="0013287C" w:rsidRDefault="00CE59BA" w:rsidP="00CE59BA">
            <w:pPr>
              <w:numPr>
                <w:ilvl w:val="0"/>
                <w:numId w:val="38"/>
              </w:numPr>
              <w:spacing w:after="160" w:line="259" w:lineRule="auto"/>
              <w:ind w:left="344" w:hanging="284"/>
              <w:contextualSpacing/>
              <w:rPr>
                <w:rFonts w:ascii="Verdana" w:eastAsia="Calibri" w:hAnsi="Verdana"/>
                <w:lang w:val="en-GB"/>
              </w:rPr>
            </w:pPr>
            <w:r w:rsidRPr="0013287C">
              <w:rPr>
                <w:rFonts w:ascii="Verdana" w:eastAsia="Calibri" w:hAnsi="Verdana"/>
                <w:lang w:val="en-GB"/>
              </w:rPr>
              <w:t>Any existing arrangements should be reviewed to ensure that they are still the most appropriate option for the patient and their current circumstances.</w:t>
            </w:r>
          </w:p>
          <w:p w14:paraId="05DCB631" w14:textId="555CF8E7" w:rsidR="00D21E85" w:rsidRPr="0013287C" w:rsidRDefault="00D21E85" w:rsidP="00CE59BA">
            <w:pPr>
              <w:numPr>
                <w:ilvl w:val="0"/>
                <w:numId w:val="38"/>
              </w:numPr>
              <w:spacing w:after="160" w:line="259" w:lineRule="auto"/>
              <w:ind w:left="344" w:hanging="284"/>
              <w:contextualSpacing/>
              <w:rPr>
                <w:rFonts w:ascii="Verdana" w:eastAsia="Calibri" w:hAnsi="Verdana"/>
                <w:lang w:val="en-GB"/>
              </w:rPr>
            </w:pPr>
            <w:r w:rsidRPr="40B8657E">
              <w:rPr>
                <w:rFonts w:ascii="Verdana" w:eastAsia="Calibri" w:hAnsi="Verdana"/>
                <w:lang w:val="en-GB"/>
              </w:rPr>
              <w:t xml:space="preserve">Patients should have already consented for their </w:t>
            </w:r>
            <w:r w:rsidR="06054B4C" w:rsidRPr="40B8657E">
              <w:rPr>
                <w:rFonts w:ascii="Verdana" w:eastAsia="Calibri" w:hAnsi="Verdana"/>
                <w:lang w:val="en-GB"/>
              </w:rPr>
              <w:t>PODs</w:t>
            </w:r>
            <w:r w:rsidRPr="40B8657E">
              <w:rPr>
                <w:rFonts w:ascii="Verdana" w:eastAsia="Calibri" w:hAnsi="Verdana"/>
                <w:lang w:val="en-GB"/>
              </w:rPr>
              <w:t xml:space="preserve"> to be used whilst an inpatient, and have been informed of </w:t>
            </w:r>
            <w:r w:rsidR="00203B25" w:rsidRPr="40B8657E">
              <w:rPr>
                <w:rFonts w:ascii="Verdana" w:eastAsia="Calibri" w:hAnsi="Verdana"/>
                <w:lang w:val="en-GB"/>
              </w:rPr>
              <w:t xml:space="preserve">the process to supply </w:t>
            </w:r>
            <w:r w:rsidR="06054B4C" w:rsidRPr="40B8657E">
              <w:rPr>
                <w:rFonts w:ascii="Verdana" w:eastAsia="Calibri" w:hAnsi="Verdana"/>
                <w:lang w:val="en-GB"/>
              </w:rPr>
              <w:t>PODs</w:t>
            </w:r>
            <w:r w:rsidR="00203B25" w:rsidRPr="40B8657E">
              <w:rPr>
                <w:rFonts w:ascii="Verdana" w:eastAsia="Calibri" w:hAnsi="Verdana"/>
                <w:lang w:val="en-GB"/>
              </w:rPr>
              <w:t xml:space="preserve"> at discharge</w:t>
            </w:r>
            <w:r w:rsidR="00C87A3B" w:rsidRPr="40B8657E">
              <w:rPr>
                <w:rFonts w:ascii="Verdana" w:eastAsia="Calibri" w:hAnsi="Verdana"/>
                <w:lang w:val="en-GB"/>
              </w:rPr>
              <w:t xml:space="preserve"> (see appendix B of </w:t>
            </w:r>
            <w:r w:rsidR="008932D9" w:rsidRPr="40B8657E">
              <w:rPr>
                <w:rFonts w:ascii="Verdana" w:eastAsia="Calibri" w:hAnsi="Verdana"/>
                <w:lang w:val="en-GB"/>
              </w:rPr>
              <w:t xml:space="preserve">MMP </w:t>
            </w:r>
            <w:proofErr w:type="gramStart"/>
            <w:r w:rsidR="00846690" w:rsidRPr="40B8657E">
              <w:rPr>
                <w:rFonts w:ascii="Verdana" w:eastAsia="Calibri" w:hAnsi="Verdana"/>
                <w:lang w:val="en-GB"/>
              </w:rPr>
              <w:t>424:</w:t>
            </w:r>
            <w:r w:rsidR="008932D9" w:rsidRPr="40B8657E">
              <w:rPr>
                <w:rFonts w:ascii="Verdana" w:eastAsia="Calibri" w:hAnsi="Verdana"/>
                <w:lang w:val="en-GB"/>
              </w:rPr>
              <w:t>Policy</w:t>
            </w:r>
            <w:proofErr w:type="gramEnd"/>
            <w:r w:rsidR="008932D9" w:rsidRPr="40B8657E">
              <w:rPr>
                <w:rFonts w:ascii="Verdana" w:eastAsia="Calibri" w:hAnsi="Verdana"/>
                <w:lang w:val="en-GB"/>
              </w:rPr>
              <w:t xml:space="preserve"> for the use of patients own dr</w:t>
            </w:r>
            <w:r w:rsidR="00846690" w:rsidRPr="40B8657E">
              <w:rPr>
                <w:rFonts w:ascii="Verdana" w:eastAsia="Calibri" w:hAnsi="Verdana"/>
                <w:lang w:val="en-GB"/>
              </w:rPr>
              <w:t>u</w:t>
            </w:r>
            <w:r w:rsidR="008932D9" w:rsidRPr="40B8657E">
              <w:rPr>
                <w:rFonts w:ascii="Verdana" w:eastAsia="Calibri" w:hAnsi="Verdana"/>
                <w:lang w:val="en-GB"/>
              </w:rPr>
              <w:t>gs)</w:t>
            </w:r>
          </w:p>
          <w:p w14:paraId="4BFA8F25" w14:textId="1C367413" w:rsidR="00CE59BA" w:rsidRDefault="00CE59BA" w:rsidP="00CE59BA">
            <w:pPr>
              <w:numPr>
                <w:ilvl w:val="0"/>
                <w:numId w:val="38"/>
              </w:numPr>
              <w:spacing w:after="160" w:line="259" w:lineRule="auto"/>
              <w:ind w:left="344" w:hanging="284"/>
              <w:contextualSpacing/>
              <w:rPr>
                <w:rFonts w:ascii="Verdana" w:eastAsia="Calibri" w:hAnsi="Verdana"/>
                <w:lang w:val="en-GB"/>
              </w:rPr>
            </w:pPr>
            <w:r w:rsidRPr="0013287C">
              <w:rPr>
                <w:rFonts w:ascii="Verdana" w:eastAsia="Calibri" w:hAnsi="Verdana"/>
                <w:lang w:val="en-GB"/>
              </w:rPr>
              <w:t xml:space="preserve">All medication </w:t>
            </w:r>
            <w:r w:rsidR="00176835">
              <w:rPr>
                <w:rFonts w:ascii="Verdana" w:eastAsia="Calibri" w:hAnsi="Verdana"/>
                <w:lang w:val="en-GB"/>
              </w:rPr>
              <w:t>must</w:t>
            </w:r>
            <w:r w:rsidRPr="0013287C">
              <w:rPr>
                <w:rFonts w:ascii="Verdana" w:eastAsia="Calibri" w:hAnsi="Verdana"/>
                <w:lang w:val="en-GB"/>
              </w:rPr>
              <w:t xml:space="preserve"> be checked against the </w:t>
            </w:r>
            <w:r w:rsidRPr="00C71335">
              <w:rPr>
                <w:rFonts w:ascii="Verdana" w:eastAsia="Calibri" w:hAnsi="Verdana"/>
                <w:color w:val="000000" w:themeColor="text1"/>
                <w:lang w:val="en-GB"/>
              </w:rPr>
              <w:t xml:space="preserve">DAL </w:t>
            </w:r>
            <w:r w:rsidRPr="0013287C">
              <w:rPr>
                <w:rFonts w:ascii="Verdana" w:eastAsia="Calibri" w:hAnsi="Verdana"/>
                <w:lang w:val="en-GB"/>
              </w:rPr>
              <w:t>and medication chart by either a registered nurse</w:t>
            </w:r>
            <w:r w:rsidR="00ED3CA7">
              <w:rPr>
                <w:rFonts w:ascii="Verdana" w:eastAsia="Calibri" w:hAnsi="Verdana"/>
                <w:lang w:val="en-GB"/>
              </w:rPr>
              <w:t>, MM Pharmacy Technician</w:t>
            </w:r>
            <w:r w:rsidRPr="0013287C">
              <w:rPr>
                <w:rFonts w:ascii="Verdana" w:eastAsia="Calibri" w:hAnsi="Verdana"/>
                <w:lang w:val="en-GB"/>
              </w:rPr>
              <w:t xml:space="preserve"> or </w:t>
            </w:r>
            <w:r w:rsidR="00ED3CA7">
              <w:rPr>
                <w:rFonts w:ascii="Verdana" w:eastAsia="Calibri" w:hAnsi="Verdana"/>
                <w:lang w:val="en-GB"/>
              </w:rPr>
              <w:t>Pharmacist</w:t>
            </w:r>
            <w:r w:rsidR="00992E5F">
              <w:rPr>
                <w:rFonts w:ascii="Verdana" w:eastAsia="Calibri" w:hAnsi="Verdana"/>
                <w:lang w:val="en-GB"/>
              </w:rPr>
              <w:t xml:space="preserve"> </w:t>
            </w:r>
            <w:r w:rsidRPr="0013287C">
              <w:rPr>
                <w:rFonts w:ascii="Verdana" w:eastAsia="Calibri" w:hAnsi="Verdana"/>
                <w:lang w:val="en-GB"/>
              </w:rPr>
              <w:t xml:space="preserve">before being issued to the patient at discharge. Any errors or omissions should be discussed with the prescriber and/or </w:t>
            </w:r>
            <w:proofErr w:type="gramStart"/>
            <w:r w:rsidR="00401EB2" w:rsidRPr="0013287C">
              <w:rPr>
                <w:rFonts w:ascii="Verdana" w:eastAsia="Calibri" w:hAnsi="Verdana"/>
                <w:lang w:val="en-GB"/>
              </w:rPr>
              <w:t>pharm</w:t>
            </w:r>
            <w:r w:rsidR="00401EB2">
              <w:rPr>
                <w:rFonts w:ascii="Verdana" w:eastAsia="Calibri" w:hAnsi="Verdana"/>
                <w:lang w:val="en-GB"/>
              </w:rPr>
              <w:t>a</w:t>
            </w:r>
            <w:r w:rsidR="00401EB2" w:rsidRPr="0013287C">
              <w:rPr>
                <w:rFonts w:ascii="Verdana" w:eastAsia="Calibri" w:hAnsi="Verdana"/>
                <w:lang w:val="en-GB"/>
              </w:rPr>
              <w:t>c</w:t>
            </w:r>
            <w:r w:rsidR="00401EB2">
              <w:rPr>
                <w:rFonts w:ascii="Verdana" w:eastAsia="Calibri" w:hAnsi="Verdana"/>
                <w:lang w:val="en-GB"/>
              </w:rPr>
              <w:t>ist</w:t>
            </w:r>
            <w:r w:rsidRPr="0013287C">
              <w:rPr>
                <w:rFonts w:ascii="Verdana" w:eastAsia="Calibri" w:hAnsi="Verdana"/>
                <w:lang w:val="en-GB"/>
              </w:rPr>
              <w:t>, and</w:t>
            </w:r>
            <w:proofErr w:type="gramEnd"/>
            <w:r w:rsidRPr="0013287C">
              <w:rPr>
                <w:rFonts w:ascii="Verdana" w:eastAsia="Calibri" w:hAnsi="Verdana"/>
                <w:lang w:val="en-GB"/>
              </w:rPr>
              <w:t xml:space="preserve"> resolved/resupplied with </w:t>
            </w:r>
            <w:r w:rsidR="00401EB2">
              <w:rPr>
                <w:rFonts w:ascii="Verdana" w:eastAsia="Calibri" w:hAnsi="Verdana"/>
                <w:lang w:val="en-GB"/>
              </w:rPr>
              <w:t>correct medication</w:t>
            </w:r>
            <w:r w:rsidR="006B7F2E">
              <w:rPr>
                <w:rFonts w:ascii="Verdana" w:eastAsia="Calibri" w:hAnsi="Verdana"/>
                <w:lang w:val="en-GB"/>
              </w:rPr>
              <w:t xml:space="preserve"> dispensed </w:t>
            </w:r>
            <w:r w:rsidR="006B7F2E" w:rsidRPr="006B7F2E">
              <w:rPr>
                <w:rFonts w:ascii="Verdana" w:eastAsia="Calibri" w:hAnsi="Verdana"/>
                <w:lang w:val="en-GB"/>
              </w:rPr>
              <w:t xml:space="preserve">at ward level </w:t>
            </w:r>
            <w:r w:rsidR="00916CDA">
              <w:rPr>
                <w:rFonts w:ascii="Verdana" w:eastAsia="Calibri" w:hAnsi="Verdana"/>
                <w:lang w:val="en-GB"/>
              </w:rPr>
              <w:t xml:space="preserve">or obtained from </w:t>
            </w:r>
            <w:r w:rsidRPr="0013287C">
              <w:rPr>
                <w:rFonts w:ascii="Verdana" w:eastAsia="Calibri" w:hAnsi="Verdana"/>
                <w:lang w:val="en-GB"/>
              </w:rPr>
              <w:t>the supplying pharmacy</w:t>
            </w:r>
            <w:r w:rsidR="00401EB2" w:rsidRPr="006B7F2E">
              <w:rPr>
                <w:rFonts w:ascii="Verdana" w:eastAsia="Calibri" w:hAnsi="Verdana"/>
                <w:lang w:val="en-GB"/>
              </w:rPr>
              <w:t xml:space="preserve"> </w:t>
            </w:r>
            <w:r w:rsidR="00916CDA">
              <w:rPr>
                <w:rFonts w:ascii="Verdana" w:eastAsia="Calibri" w:hAnsi="Verdana"/>
                <w:lang w:val="en-GB"/>
              </w:rPr>
              <w:t xml:space="preserve">in the absence of </w:t>
            </w:r>
            <w:r w:rsidR="00DC5753">
              <w:rPr>
                <w:rFonts w:ascii="Verdana" w:eastAsia="Calibri" w:hAnsi="Verdana"/>
                <w:lang w:val="en-GB"/>
              </w:rPr>
              <w:t>ability to supply at ward level.</w:t>
            </w:r>
            <w:r w:rsidRPr="0013287C">
              <w:rPr>
                <w:rFonts w:ascii="Verdana" w:eastAsia="Calibri" w:hAnsi="Verdana"/>
                <w:lang w:val="en-GB"/>
              </w:rPr>
              <w:t xml:space="preserve"> </w:t>
            </w:r>
          </w:p>
          <w:p w14:paraId="66525A4D" w14:textId="77777777" w:rsidR="00CE59BA" w:rsidRPr="008665A2" w:rsidRDefault="00CE59BA" w:rsidP="00CE59BA">
            <w:pPr>
              <w:numPr>
                <w:ilvl w:val="0"/>
                <w:numId w:val="38"/>
              </w:numPr>
              <w:spacing w:after="160" w:line="259" w:lineRule="auto"/>
              <w:ind w:left="344" w:hanging="284"/>
              <w:contextualSpacing/>
              <w:rPr>
                <w:rFonts w:ascii="Verdana" w:eastAsia="Calibri" w:hAnsi="Verdana"/>
                <w:lang w:val="en-GB"/>
              </w:rPr>
            </w:pPr>
            <w:r w:rsidRPr="0013287C">
              <w:rPr>
                <w:rFonts w:ascii="Verdana" w:eastAsia="Calibri" w:hAnsi="Verdana"/>
                <w:lang w:val="en-GB"/>
              </w:rPr>
              <w:t>If a TTO is prepared in advance of discharge (due to pharmacy availability on the ward) then the registered nurse must be alert for any dose changes, additions or stoppages to medications and action this at the time of the change. This should not be left until the day of discharge, when it will not be possible to make timely changes</w:t>
            </w:r>
            <w:r>
              <w:rPr>
                <w:rFonts w:ascii="Verdana" w:eastAsia="Calibri" w:hAnsi="Verdana"/>
                <w:lang w:val="en-GB"/>
              </w:rPr>
              <w:t>.</w:t>
            </w:r>
          </w:p>
          <w:p w14:paraId="005F3057" w14:textId="77777777" w:rsidR="00CE59BA" w:rsidRPr="0013287C" w:rsidRDefault="00CE59BA" w:rsidP="00CE59BA">
            <w:pPr>
              <w:numPr>
                <w:ilvl w:val="0"/>
                <w:numId w:val="38"/>
              </w:numPr>
              <w:spacing w:after="160" w:line="259" w:lineRule="auto"/>
              <w:ind w:left="344" w:hanging="284"/>
              <w:contextualSpacing/>
              <w:rPr>
                <w:rFonts w:ascii="Verdana" w:eastAsia="Calibri" w:hAnsi="Verdana"/>
                <w:lang w:val="en-GB"/>
              </w:rPr>
            </w:pPr>
            <w:r w:rsidRPr="0013287C">
              <w:rPr>
                <w:rFonts w:ascii="Verdana" w:eastAsia="Calibri" w:hAnsi="Verdana"/>
                <w:lang w:val="en-GB"/>
              </w:rPr>
              <w:t xml:space="preserve">If the patient is not being discharged immediately, any medications requiring special storage e.g. refrigerated or </w:t>
            </w:r>
            <w:r w:rsidRPr="0013287C">
              <w:rPr>
                <w:rFonts w:ascii="Verdana" w:eastAsia="Calibri" w:hAnsi="Verdana"/>
                <w:lang w:val="en-GB"/>
              </w:rPr>
              <w:lastRenderedPageBreak/>
              <w:t>controlled drug (CD) items, must be stored in the appropriate way.</w:t>
            </w:r>
          </w:p>
          <w:p w14:paraId="5ECE3074" w14:textId="77777777" w:rsidR="00CE59BA" w:rsidRPr="0013287C" w:rsidRDefault="00CE59BA" w:rsidP="00CE59BA">
            <w:pPr>
              <w:numPr>
                <w:ilvl w:val="0"/>
                <w:numId w:val="38"/>
              </w:numPr>
              <w:spacing w:after="160" w:line="259" w:lineRule="auto"/>
              <w:ind w:left="344" w:hanging="284"/>
              <w:contextualSpacing/>
              <w:rPr>
                <w:rFonts w:ascii="Verdana" w:eastAsia="Calibri" w:hAnsi="Verdana"/>
                <w:lang w:val="en-GB"/>
              </w:rPr>
            </w:pPr>
            <w:r w:rsidRPr="0013287C">
              <w:rPr>
                <w:rFonts w:ascii="Verdana" w:eastAsia="Calibri" w:hAnsi="Verdana"/>
                <w:lang w:val="en-GB"/>
              </w:rPr>
              <w:t>All patients (or family or carers, as appropriate) should be offered counselling on how to take the medication as part of the discharge process</w:t>
            </w:r>
            <w:r>
              <w:rPr>
                <w:rFonts w:ascii="Verdana" w:eastAsia="Calibri" w:hAnsi="Verdana"/>
                <w:lang w:val="en-GB"/>
              </w:rPr>
              <w:t>.</w:t>
            </w:r>
          </w:p>
          <w:p w14:paraId="2725AA7C" w14:textId="77777777" w:rsidR="00CE59BA" w:rsidRPr="0013287C" w:rsidRDefault="00CE59BA" w:rsidP="00CE59BA">
            <w:pPr>
              <w:numPr>
                <w:ilvl w:val="0"/>
                <w:numId w:val="38"/>
              </w:numPr>
              <w:spacing w:after="160" w:line="259" w:lineRule="auto"/>
              <w:ind w:left="344" w:hanging="284"/>
              <w:contextualSpacing/>
              <w:rPr>
                <w:rFonts w:ascii="Verdana" w:eastAsia="Calibri" w:hAnsi="Verdana"/>
                <w:lang w:val="en-GB"/>
              </w:rPr>
            </w:pPr>
            <w:r w:rsidRPr="0013287C">
              <w:rPr>
                <w:rFonts w:ascii="Verdana" w:eastAsia="Calibri" w:hAnsi="Verdana"/>
                <w:lang w:val="en-GB"/>
              </w:rPr>
              <w:t>Some items, which are not classed as medicines, may be supplied directly from ward stock e.g. sip feeds.</w:t>
            </w:r>
          </w:p>
          <w:p w14:paraId="4D30FE5B" w14:textId="39D0BFD0" w:rsidR="00CE59BA" w:rsidRPr="0013287C" w:rsidRDefault="00CE59BA" w:rsidP="00CE59BA">
            <w:pPr>
              <w:numPr>
                <w:ilvl w:val="0"/>
                <w:numId w:val="38"/>
              </w:numPr>
              <w:spacing w:after="160" w:line="259" w:lineRule="auto"/>
              <w:ind w:left="344" w:hanging="284"/>
              <w:contextualSpacing/>
              <w:rPr>
                <w:rFonts w:ascii="Verdana" w:eastAsia="Calibri" w:hAnsi="Verdana"/>
                <w:lang w:val="en-GB"/>
              </w:rPr>
            </w:pPr>
            <w:r w:rsidRPr="0013287C">
              <w:rPr>
                <w:rFonts w:ascii="Verdana" w:eastAsia="Calibri" w:hAnsi="Verdana"/>
                <w:lang w:val="en-GB"/>
              </w:rPr>
              <w:t xml:space="preserve">Stock prescription only medicines (POMs) must never be supplied from ward stock unless </w:t>
            </w:r>
            <w:r w:rsidR="00680F18">
              <w:rPr>
                <w:rFonts w:ascii="Verdana" w:eastAsia="Calibri" w:hAnsi="Verdana"/>
                <w:lang w:val="en-GB"/>
              </w:rPr>
              <w:t xml:space="preserve">correctly </w:t>
            </w:r>
            <w:r w:rsidRPr="0013287C">
              <w:rPr>
                <w:rFonts w:ascii="Verdana" w:eastAsia="Calibri" w:hAnsi="Verdana"/>
                <w:lang w:val="en-GB"/>
              </w:rPr>
              <w:t>labelled with that</w:t>
            </w:r>
            <w:r>
              <w:rPr>
                <w:rFonts w:ascii="Verdana" w:eastAsia="Calibri" w:hAnsi="Verdana"/>
                <w:lang w:val="en-GB"/>
              </w:rPr>
              <w:t xml:space="preserve"> </w:t>
            </w:r>
            <w:r w:rsidRPr="0013287C">
              <w:rPr>
                <w:rFonts w:ascii="Verdana" w:eastAsia="Calibri" w:hAnsi="Verdana"/>
                <w:lang w:val="en-GB"/>
              </w:rPr>
              <w:t xml:space="preserve">patient’s full name, and correct and clear directions for use matching the </w:t>
            </w:r>
            <w:r w:rsidRPr="00C71335">
              <w:rPr>
                <w:rFonts w:ascii="Verdana" w:eastAsia="Calibri" w:hAnsi="Verdana"/>
                <w:lang w:val="en-GB"/>
              </w:rPr>
              <w:t>DAL</w:t>
            </w:r>
            <w:r w:rsidRPr="0013287C">
              <w:rPr>
                <w:rFonts w:ascii="Verdana" w:eastAsia="Calibri" w:hAnsi="Verdana"/>
                <w:lang w:val="en-GB"/>
              </w:rPr>
              <w:t>. See separate standard operating procedure for labelling of medication at ward level.</w:t>
            </w:r>
          </w:p>
          <w:p w14:paraId="6B9ABA47" w14:textId="77777777" w:rsidR="00CE59BA" w:rsidRPr="0013287C" w:rsidRDefault="00CE59BA" w:rsidP="00CE59BA">
            <w:pPr>
              <w:numPr>
                <w:ilvl w:val="0"/>
                <w:numId w:val="38"/>
              </w:numPr>
              <w:spacing w:after="160" w:line="259" w:lineRule="auto"/>
              <w:ind w:left="344" w:hanging="284"/>
              <w:contextualSpacing/>
              <w:rPr>
                <w:rFonts w:ascii="Verdana" w:eastAsia="Calibri" w:hAnsi="Verdana"/>
                <w:lang w:val="en-GB"/>
              </w:rPr>
            </w:pPr>
            <w:r w:rsidRPr="0013287C">
              <w:rPr>
                <w:rFonts w:ascii="Verdana" w:eastAsia="Calibri" w:hAnsi="Verdana"/>
                <w:lang w:val="en-GB"/>
              </w:rPr>
              <w:t xml:space="preserve">CD’s will not be released by the supplying pharmacy until the original top copy of the TTO form is received (including for </w:t>
            </w:r>
            <w:proofErr w:type="spellStart"/>
            <w:r w:rsidRPr="0013287C">
              <w:rPr>
                <w:rFonts w:ascii="Verdana" w:eastAsia="Calibri" w:hAnsi="Verdana"/>
                <w:lang w:val="en-GB"/>
              </w:rPr>
              <w:t>MTeD</w:t>
            </w:r>
            <w:proofErr w:type="spellEnd"/>
            <w:r w:rsidRPr="0013287C">
              <w:rPr>
                <w:rFonts w:ascii="Verdana" w:eastAsia="Calibri" w:hAnsi="Verdana"/>
                <w:lang w:val="en-GB"/>
              </w:rPr>
              <w:t xml:space="preserve"> generated TTOs, which must be ‘wet’ signed).</w:t>
            </w:r>
          </w:p>
          <w:p w14:paraId="29E9321A" w14:textId="5BA44A62" w:rsidR="00CE59BA" w:rsidRPr="0013287C" w:rsidRDefault="00CE59BA" w:rsidP="00CE59BA">
            <w:pPr>
              <w:numPr>
                <w:ilvl w:val="0"/>
                <w:numId w:val="38"/>
              </w:numPr>
              <w:spacing w:after="160" w:line="259" w:lineRule="auto"/>
              <w:ind w:left="344" w:hanging="284"/>
              <w:contextualSpacing/>
              <w:rPr>
                <w:rFonts w:ascii="Verdana" w:eastAsia="Calibri" w:hAnsi="Verdana"/>
                <w:lang w:val="en-GB"/>
              </w:rPr>
            </w:pPr>
            <w:r w:rsidRPr="40B8657E">
              <w:rPr>
                <w:rFonts w:ascii="Verdana" w:eastAsia="Calibri" w:hAnsi="Verdana"/>
                <w:lang w:val="en-GB"/>
              </w:rPr>
              <w:t xml:space="preserve">New CD supplies for </w:t>
            </w:r>
            <w:r w:rsidR="00D07F2F" w:rsidRPr="40B8657E">
              <w:rPr>
                <w:rFonts w:ascii="Verdana" w:eastAsia="Calibri" w:hAnsi="Verdana"/>
                <w:lang w:val="en-GB"/>
              </w:rPr>
              <w:t>Schedule 2 controlled drugs</w:t>
            </w:r>
            <w:r w:rsidRPr="40B8657E">
              <w:rPr>
                <w:rFonts w:ascii="Verdana" w:eastAsia="Calibri" w:hAnsi="Verdana"/>
                <w:lang w:val="en-GB"/>
              </w:rPr>
              <w:t xml:space="preserve"> cannot be dispensed at ward level and will need to be obtained via the supplying hospital pharmacy or through a WP10.</w:t>
            </w:r>
            <w:r w:rsidR="00D07F2F" w:rsidRPr="40B8657E">
              <w:rPr>
                <w:rFonts w:ascii="Verdana" w:eastAsia="Calibri" w:hAnsi="Verdana"/>
                <w:lang w:val="en-GB"/>
              </w:rPr>
              <w:t xml:space="preserve"> </w:t>
            </w:r>
            <w:r w:rsidR="005E5E2E" w:rsidRPr="40B8657E">
              <w:rPr>
                <w:rFonts w:ascii="Verdana" w:eastAsia="Calibri" w:hAnsi="Verdana"/>
                <w:lang w:val="en-GB"/>
              </w:rPr>
              <w:t xml:space="preserve">Schedule 2 </w:t>
            </w:r>
            <w:r w:rsidR="06054B4C" w:rsidRPr="40B8657E">
              <w:rPr>
                <w:rFonts w:ascii="Verdana" w:eastAsia="Calibri" w:hAnsi="Verdana"/>
                <w:lang w:val="en-GB"/>
              </w:rPr>
              <w:t>PODs</w:t>
            </w:r>
            <w:r w:rsidR="005E5E2E" w:rsidRPr="40B8657E">
              <w:rPr>
                <w:rFonts w:ascii="Verdana" w:eastAsia="Calibri" w:hAnsi="Verdana"/>
                <w:lang w:val="en-GB"/>
              </w:rPr>
              <w:t xml:space="preserve"> can </w:t>
            </w:r>
            <w:r w:rsidR="006B7662" w:rsidRPr="40B8657E">
              <w:rPr>
                <w:rFonts w:ascii="Verdana" w:eastAsia="Calibri" w:hAnsi="Verdana"/>
                <w:lang w:val="en-GB"/>
              </w:rPr>
              <w:t xml:space="preserve">be </w:t>
            </w:r>
            <w:r w:rsidR="00943257" w:rsidRPr="40B8657E">
              <w:rPr>
                <w:rFonts w:ascii="Verdana" w:eastAsia="Calibri" w:hAnsi="Verdana"/>
                <w:lang w:val="en-GB"/>
              </w:rPr>
              <w:t>relabelled at ward level</w:t>
            </w:r>
            <w:r w:rsidR="00D3710A" w:rsidRPr="40B8657E">
              <w:rPr>
                <w:rFonts w:ascii="Verdana" w:eastAsia="Calibri" w:hAnsi="Verdana"/>
                <w:lang w:val="en-GB"/>
              </w:rPr>
              <w:t xml:space="preserve"> </w:t>
            </w:r>
            <w:r w:rsidR="000C7D96" w:rsidRPr="40B8657E">
              <w:rPr>
                <w:rFonts w:ascii="Verdana" w:eastAsia="Calibri" w:hAnsi="Verdana"/>
                <w:lang w:val="en-GB"/>
              </w:rPr>
              <w:t>to allow for changes to dosage instructions</w:t>
            </w:r>
            <w:r w:rsidR="00943257" w:rsidRPr="40B8657E">
              <w:rPr>
                <w:rFonts w:ascii="Verdana" w:eastAsia="Calibri" w:hAnsi="Verdana"/>
                <w:lang w:val="en-GB"/>
              </w:rPr>
              <w:t xml:space="preserve">. </w:t>
            </w:r>
            <w:r w:rsidR="00D07F2F" w:rsidRPr="40B8657E">
              <w:rPr>
                <w:rFonts w:ascii="Verdana" w:eastAsia="Calibri" w:hAnsi="Verdana"/>
                <w:lang w:val="en-GB"/>
              </w:rPr>
              <w:t>S</w:t>
            </w:r>
            <w:r w:rsidR="00CE4F76" w:rsidRPr="40B8657E">
              <w:rPr>
                <w:rFonts w:ascii="Verdana" w:eastAsia="Calibri" w:hAnsi="Verdana"/>
                <w:lang w:val="en-GB"/>
              </w:rPr>
              <w:t>chedule</w:t>
            </w:r>
            <w:r w:rsidR="00DC744E" w:rsidRPr="40B8657E">
              <w:rPr>
                <w:rFonts w:ascii="Verdana" w:eastAsia="Calibri" w:hAnsi="Verdana"/>
                <w:lang w:val="en-GB"/>
              </w:rPr>
              <w:t xml:space="preserve"> 3</w:t>
            </w:r>
            <w:r w:rsidR="00D07F2F" w:rsidRPr="40B8657E">
              <w:rPr>
                <w:rFonts w:ascii="Verdana" w:eastAsia="Calibri" w:hAnsi="Verdana"/>
                <w:lang w:val="en-GB"/>
              </w:rPr>
              <w:t xml:space="preserve"> </w:t>
            </w:r>
            <w:r w:rsidR="00021FAC" w:rsidRPr="40B8657E">
              <w:rPr>
                <w:rFonts w:ascii="Verdana" w:eastAsia="Calibri" w:hAnsi="Verdana"/>
                <w:lang w:val="en-GB"/>
              </w:rPr>
              <w:t>controlled drugs</w:t>
            </w:r>
            <w:r w:rsidRPr="40B8657E">
              <w:rPr>
                <w:rFonts w:ascii="Verdana" w:eastAsia="Calibri" w:hAnsi="Verdana"/>
                <w:lang w:val="en-GB"/>
              </w:rPr>
              <w:t xml:space="preserve"> can be dispensed at ward level </w:t>
            </w:r>
            <w:r w:rsidR="000B508C" w:rsidRPr="40B8657E">
              <w:rPr>
                <w:rFonts w:ascii="Verdana" w:eastAsia="Calibri" w:hAnsi="Verdana"/>
                <w:lang w:val="en-GB"/>
              </w:rPr>
              <w:t>providing the TTO meets CD prescription writing regulations.</w:t>
            </w:r>
            <w:r w:rsidRPr="40B8657E">
              <w:rPr>
                <w:rFonts w:ascii="Verdana" w:eastAsia="Calibri" w:hAnsi="Verdana"/>
                <w:lang w:val="en-GB"/>
              </w:rPr>
              <w:t xml:space="preserve"> </w:t>
            </w:r>
            <w:r w:rsidR="000B508C" w:rsidRPr="40B8657E">
              <w:rPr>
                <w:rFonts w:ascii="Verdana" w:eastAsia="Calibri" w:hAnsi="Verdana"/>
                <w:lang w:val="en-GB"/>
              </w:rPr>
              <w:t xml:space="preserve">Schedule 4&amp;5 controlled drugs can be dispensed as per </w:t>
            </w:r>
            <w:r w:rsidR="00145F06" w:rsidRPr="40B8657E">
              <w:rPr>
                <w:rFonts w:ascii="Verdana" w:eastAsia="Calibri" w:hAnsi="Verdana"/>
                <w:lang w:val="en-GB"/>
              </w:rPr>
              <w:t>gen</w:t>
            </w:r>
            <w:r w:rsidR="007060EF" w:rsidRPr="40B8657E">
              <w:rPr>
                <w:rFonts w:ascii="Verdana" w:eastAsia="Calibri" w:hAnsi="Verdana"/>
                <w:lang w:val="en-GB"/>
              </w:rPr>
              <w:t>eral medication requirements.</w:t>
            </w:r>
            <w:r w:rsidR="00021FAC" w:rsidRPr="40B8657E">
              <w:rPr>
                <w:rFonts w:ascii="Verdana" w:eastAsia="Calibri" w:hAnsi="Verdana"/>
                <w:lang w:val="en-GB"/>
              </w:rPr>
              <w:t xml:space="preserve"> </w:t>
            </w:r>
          </w:p>
          <w:p w14:paraId="7233D01B" w14:textId="77777777" w:rsidR="00CE59BA" w:rsidRPr="0013287C" w:rsidRDefault="00CE59BA" w:rsidP="00CE59BA">
            <w:pPr>
              <w:numPr>
                <w:ilvl w:val="0"/>
                <w:numId w:val="38"/>
              </w:numPr>
              <w:spacing w:after="160" w:line="259" w:lineRule="auto"/>
              <w:ind w:left="344" w:hanging="284"/>
              <w:contextualSpacing/>
              <w:rPr>
                <w:rFonts w:ascii="Verdana" w:eastAsia="Calibri" w:hAnsi="Verdana"/>
                <w:lang w:val="en-GB"/>
              </w:rPr>
            </w:pPr>
            <w:r w:rsidRPr="0013287C">
              <w:rPr>
                <w:rFonts w:ascii="Verdana" w:eastAsia="Calibri" w:hAnsi="Verdana"/>
                <w:lang w:val="en-GB"/>
              </w:rPr>
              <w:t>If a WP10HP is used</w:t>
            </w:r>
            <w:r>
              <w:rPr>
                <w:rFonts w:ascii="Verdana" w:eastAsia="Calibri" w:hAnsi="Verdana"/>
                <w:lang w:val="en-GB"/>
              </w:rPr>
              <w:t xml:space="preserve"> (for reasons described later in this procedure)</w:t>
            </w:r>
            <w:r w:rsidRPr="0013287C">
              <w:rPr>
                <w:rFonts w:ascii="Verdana" w:eastAsia="Calibri" w:hAnsi="Verdana"/>
                <w:lang w:val="en-GB"/>
              </w:rPr>
              <w:t xml:space="preserve"> for discharge, the prescriber must ensure that a discharge summary is also produced (via </w:t>
            </w:r>
            <w:proofErr w:type="spellStart"/>
            <w:r w:rsidRPr="0013287C">
              <w:rPr>
                <w:rFonts w:ascii="Verdana" w:eastAsia="Calibri" w:hAnsi="Verdana"/>
                <w:lang w:val="en-GB"/>
              </w:rPr>
              <w:t>MTeD</w:t>
            </w:r>
            <w:proofErr w:type="spellEnd"/>
            <w:r w:rsidRPr="0013287C">
              <w:rPr>
                <w:rFonts w:ascii="Verdana" w:eastAsia="Calibri" w:hAnsi="Verdana"/>
                <w:lang w:val="en-GB"/>
              </w:rPr>
              <w:t xml:space="preserve"> or a paper copy)</w:t>
            </w:r>
          </w:p>
          <w:p w14:paraId="56D30C17" w14:textId="48C392A5" w:rsidR="00767282" w:rsidRPr="00B26853" w:rsidRDefault="00767282" w:rsidP="00CE59BA">
            <w:pPr>
              <w:jc w:val="both"/>
              <w:rPr>
                <w:rFonts w:ascii="Verdana" w:hAnsi="Verdana" w:cs="Arial"/>
                <w:color w:val="000000"/>
              </w:rPr>
            </w:pPr>
          </w:p>
          <w:p w14:paraId="7983C3B1" w14:textId="77777777" w:rsidR="00810331" w:rsidRPr="00B26853" w:rsidRDefault="00810331" w:rsidP="005C6A8E">
            <w:pPr>
              <w:jc w:val="both"/>
              <w:rPr>
                <w:rFonts w:ascii="Verdana" w:hAnsi="Verdana" w:cs="Arial"/>
                <w:color w:val="000000"/>
              </w:rPr>
            </w:pPr>
          </w:p>
        </w:tc>
      </w:tr>
      <w:tr w:rsidR="00CE59BA" w:rsidRPr="00B26853" w14:paraId="71839131" w14:textId="77777777" w:rsidTr="5ABF224F">
        <w:tc>
          <w:tcPr>
            <w:tcW w:w="8630" w:type="dxa"/>
          </w:tcPr>
          <w:p w14:paraId="6D77F9AF" w14:textId="7AF6CDC1" w:rsidR="00CE59BA" w:rsidRPr="003D4E9B" w:rsidRDefault="00CE59BA" w:rsidP="00CE59BA">
            <w:pPr>
              <w:jc w:val="both"/>
              <w:rPr>
                <w:rFonts w:ascii="Verdana" w:hAnsi="Verdana" w:cs="Arial"/>
                <w:b/>
                <w:color w:val="000000"/>
              </w:rPr>
            </w:pPr>
            <w:r w:rsidRPr="003D4E9B">
              <w:rPr>
                <w:rFonts w:ascii="Verdana" w:hAnsi="Verdana" w:cs="Arial"/>
                <w:b/>
                <w:color w:val="000000"/>
              </w:rPr>
              <w:lastRenderedPageBreak/>
              <w:t>6.Process</w:t>
            </w:r>
          </w:p>
          <w:p w14:paraId="2EB2A99C" w14:textId="77777777" w:rsidR="00CE59BA" w:rsidRDefault="00CE59BA" w:rsidP="00CE59BA">
            <w:pPr>
              <w:pStyle w:val="ListParagraph"/>
              <w:numPr>
                <w:ilvl w:val="0"/>
                <w:numId w:val="40"/>
              </w:numPr>
              <w:jc w:val="both"/>
              <w:rPr>
                <w:rFonts w:ascii="Verdana" w:hAnsi="Verdana" w:cs="Arial"/>
                <w:bCs/>
                <w:color w:val="000000"/>
              </w:rPr>
            </w:pPr>
            <w:r>
              <w:rPr>
                <w:rFonts w:ascii="Verdana" w:hAnsi="Verdana" w:cs="Arial"/>
                <w:bCs/>
                <w:color w:val="000000"/>
              </w:rPr>
              <w:t xml:space="preserve">The pharmacy team are informed of an EDD for a patient. </w:t>
            </w:r>
          </w:p>
          <w:p w14:paraId="1721830A" w14:textId="77777777" w:rsidR="00CE59BA" w:rsidRDefault="00CE59BA" w:rsidP="00CE59BA">
            <w:pPr>
              <w:pStyle w:val="ListParagraph"/>
              <w:jc w:val="both"/>
              <w:rPr>
                <w:rFonts w:ascii="Verdana" w:hAnsi="Verdana" w:cs="Arial"/>
                <w:bCs/>
                <w:color w:val="000000"/>
              </w:rPr>
            </w:pPr>
          </w:p>
          <w:p w14:paraId="7BACE767" w14:textId="6A7795F9" w:rsidR="00CE59BA" w:rsidRDefault="00CE59BA" w:rsidP="00CE59BA">
            <w:pPr>
              <w:pStyle w:val="ListParagraph"/>
              <w:numPr>
                <w:ilvl w:val="0"/>
                <w:numId w:val="40"/>
              </w:numPr>
              <w:jc w:val="both"/>
              <w:rPr>
                <w:rFonts w:ascii="Verdana" w:hAnsi="Verdana" w:cs="Arial"/>
                <w:bCs/>
                <w:color w:val="000000"/>
              </w:rPr>
            </w:pPr>
            <w:r>
              <w:rPr>
                <w:rFonts w:ascii="Verdana" w:hAnsi="Verdana" w:cs="Arial"/>
                <w:bCs/>
                <w:color w:val="000000"/>
              </w:rPr>
              <w:t xml:space="preserve">The pharmacy team review &amp; confirm the </w:t>
            </w:r>
            <w:r w:rsidR="005B3CBD">
              <w:rPr>
                <w:rFonts w:ascii="Verdana" w:hAnsi="Verdana" w:cs="Arial"/>
                <w:bCs/>
                <w:color w:val="000000"/>
              </w:rPr>
              <w:t>patient’s</w:t>
            </w:r>
            <w:r>
              <w:rPr>
                <w:rFonts w:ascii="Verdana" w:hAnsi="Verdana" w:cs="Arial"/>
                <w:bCs/>
                <w:color w:val="000000"/>
              </w:rPr>
              <w:t xml:space="preserve"> compliance with medications, so they know how to prepare the discharge medications. </w:t>
            </w:r>
          </w:p>
          <w:p w14:paraId="33365347" w14:textId="77777777" w:rsidR="00CE59BA" w:rsidRDefault="00CE59BA" w:rsidP="00CE59BA">
            <w:pPr>
              <w:pStyle w:val="ListParagraph"/>
              <w:jc w:val="both"/>
              <w:rPr>
                <w:rFonts w:ascii="Verdana" w:hAnsi="Verdana" w:cs="Arial"/>
                <w:bCs/>
                <w:color w:val="000000"/>
              </w:rPr>
            </w:pPr>
          </w:p>
          <w:p w14:paraId="4625A42F" w14:textId="2AD6DABE" w:rsidR="00CE59BA" w:rsidRPr="003626AB" w:rsidRDefault="00CE59BA" w:rsidP="40B8657E">
            <w:pPr>
              <w:pStyle w:val="ListParagraph"/>
              <w:numPr>
                <w:ilvl w:val="0"/>
                <w:numId w:val="40"/>
              </w:numPr>
              <w:jc w:val="both"/>
              <w:rPr>
                <w:rFonts w:ascii="Verdana" w:hAnsi="Verdana" w:cs="Arial"/>
                <w:color w:val="000000" w:themeColor="text1"/>
              </w:rPr>
            </w:pPr>
            <w:r w:rsidRPr="40B8657E">
              <w:rPr>
                <w:rFonts w:ascii="Verdana" w:hAnsi="Verdana" w:cs="Arial"/>
                <w:color w:val="000000" w:themeColor="text1"/>
              </w:rPr>
              <w:t xml:space="preserve">The Pharmacist reviews and amends the </w:t>
            </w:r>
            <w:r w:rsidR="005B3CBD" w:rsidRPr="40B8657E">
              <w:rPr>
                <w:rFonts w:ascii="Verdana" w:hAnsi="Verdana" w:cs="Arial"/>
                <w:color w:val="000000" w:themeColor="text1"/>
              </w:rPr>
              <w:t>patient’s</w:t>
            </w:r>
            <w:r w:rsidRPr="40B8657E">
              <w:rPr>
                <w:rFonts w:ascii="Verdana" w:hAnsi="Verdana" w:cs="Arial"/>
                <w:color w:val="000000" w:themeColor="text1"/>
              </w:rPr>
              <w:t xml:space="preserve"> medication list on </w:t>
            </w:r>
            <w:proofErr w:type="spellStart"/>
            <w:r w:rsidRPr="40B8657E">
              <w:rPr>
                <w:rFonts w:ascii="Verdana" w:hAnsi="Verdana" w:cs="Arial"/>
                <w:color w:val="000000" w:themeColor="text1"/>
              </w:rPr>
              <w:t>MTeD</w:t>
            </w:r>
            <w:proofErr w:type="spellEnd"/>
            <w:r w:rsidRPr="40B8657E">
              <w:rPr>
                <w:rFonts w:ascii="Verdana" w:hAnsi="Verdana" w:cs="Arial"/>
                <w:color w:val="000000" w:themeColor="text1"/>
              </w:rPr>
              <w:t xml:space="preserve">, and if clinically satisfied they ‘Pharm lock’ the medicine list. </w:t>
            </w:r>
            <w:r w:rsidR="003626AB" w:rsidRPr="40B8657E">
              <w:rPr>
                <w:rFonts w:ascii="Verdana" w:hAnsi="Verdana" w:cs="Arial"/>
                <w:color w:val="000000" w:themeColor="text1"/>
              </w:rPr>
              <w:t xml:space="preserve">A check should also be made that the patients ‘choose pharmacy’ information has been added at this point. This may have been entered during the patient </w:t>
            </w:r>
            <w:proofErr w:type="gramStart"/>
            <w:r w:rsidR="003626AB" w:rsidRPr="40B8657E">
              <w:rPr>
                <w:rFonts w:ascii="Verdana" w:hAnsi="Verdana" w:cs="Arial"/>
                <w:color w:val="000000" w:themeColor="text1"/>
              </w:rPr>
              <w:t>stay, or</w:t>
            </w:r>
            <w:proofErr w:type="gramEnd"/>
            <w:r w:rsidR="003626AB" w:rsidRPr="40B8657E">
              <w:rPr>
                <w:rFonts w:ascii="Verdana" w:hAnsi="Verdana" w:cs="Arial"/>
                <w:color w:val="000000" w:themeColor="text1"/>
              </w:rPr>
              <w:t xml:space="preserve"> added at this point. </w:t>
            </w:r>
          </w:p>
          <w:p w14:paraId="2D186D4D" w14:textId="77777777" w:rsidR="00CE59BA" w:rsidRDefault="00CE59BA" w:rsidP="00CE59BA">
            <w:pPr>
              <w:ind w:left="360"/>
              <w:jc w:val="both"/>
              <w:rPr>
                <w:rFonts w:ascii="Verdana" w:hAnsi="Verdana" w:cs="Arial"/>
                <w:bCs/>
                <w:color w:val="000000"/>
              </w:rPr>
            </w:pPr>
            <w:r w:rsidRPr="0097286F">
              <w:rPr>
                <w:rFonts w:ascii="Verdana" w:hAnsi="Verdana" w:cs="Arial"/>
                <w:bCs/>
                <w:color w:val="000000"/>
              </w:rPr>
              <w:t>3</w:t>
            </w:r>
            <w:r>
              <w:rPr>
                <w:rFonts w:ascii="Verdana" w:hAnsi="Verdana" w:cs="Arial"/>
                <w:bCs/>
                <w:color w:val="000000"/>
              </w:rPr>
              <w:t>.1</w:t>
            </w:r>
            <w:r w:rsidRPr="0097286F">
              <w:rPr>
                <w:rFonts w:ascii="Verdana" w:hAnsi="Verdana" w:cs="Arial"/>
                <w:bCs/>
                <w:color w:val="000000"/>
              </w:rPr>
              <w:t xml:space="preserve">) If the Pharmacist is not clinically satisfied or has queries, these should be resolved with the prescriber before ‘pharm locking’ the medication list.  </w:t>
            </w:r>
          </w:p>
          <w:p w14:paraId="1D25EEBA" w14:textId="77777777" w:rsidR="00CE59BA" w:rsidRDefault="00CE59BA" w:rsidP="00CE59BA">
            <w:pPr>
              <w:ind w:left="360"/>
              <w:jc w:val="both"/>
              <w:rPr>
                <w:rFonts w:ascii="Verdana" w:hAnsi="Verdana" w:cs="Arial"/>
                <w:bCs/>
                <w:color w:val="000000"/>
              </w:rPr>
            </w:pPr>
          </w:p>
          <w:p w14:paraId="5344218C" w14:textId="77777777" w:rsidR="00CE59BA" w:rsidRDefault="00CE59BA" w:rsidP="00CE59BA">
            <w:pPr>
              <w:pStyle w:val="ListParagraph"/>
              <w:numPr>
                <w:ilvl w:val="0"/>
                <w:numId w:val="40"/>
              </w:numPr>
              <w:jc w:val="both"/>
              <w:rPr>
                <w:rFonts w:ascii="Verdana" w:hAnsi="Verdana" w:cs="Arial"/>
                <w:bCs/>
                <w:color w:val="000000"/>
              </w:rPr>
            </w:pPr>
            <w:r>
              <w:rPr>
                <w:rFonts w:ascii="Verdana" w:hAnsi="Verdana" w:cs="Arial"/>
                <w:bCs/>
                <w:color w:val="000000"/>
              </w:rPr>
              <w:t xml:space="preserve">The prescriber must be informed of the need for a TTO. </w:t>
            </w:r>
            <w:proofErr w:type="spellStart"/>
            <w:r>
              <w:rPr>
                <w:rFonts w:ascii="Verdana" w:hAnsi="Verdana" w:cs="Arial"/>
                <w:bCs/>
                <w:color w:val="000000"/>
              </w:rPr>
              <w:t>MTeD</w:t>
            </w:r>
            <w:proofErr w:type="spellEnd"/>
            <w:r>
              <w:rPr>
                <w:rFonts w:ascii="Verdana" w:hAnsi="Verdana" w:cs="Arial"/>
                <w:bCs/>
                <w:color w:val="000000"/>
              </w:rPr>
              <w:t xml:space="preserve"> should be the primary choice in formatting TTOs. The prescriber should log onto WCP and access </w:t>
            </w:r>
            <w:proofErr w:type="spellStart"/>
            <w:r>
              <w:rPr>
                <w:rFonts w:ascii="Verdana" w:hAnsi="Verdana" w:cs="Arial"/>
                <w:bCs/>
                <w:color w:val="000000"/>
              </w:rPr>
              <w:t>MTeD</w:t>
            </w:r>
            <w:proofErr w:type="spellEnd"/>
            <w:r>
              <w:rPr>
                <w:rFonts w:ascii="Verdana" w:hAnsi="Verdana" w:cs="Arial"/>
                <w:bCs/>
                <w:color w:val="000000"/>
              </w:rPr>
              <w:t xml:space="preserve"> to edit and sign off a DAL. In the absence of </w:t>
            </w:r>
            <w:proofErr w:type="spellStart"/>
            <w:r>
              <w:rPr>
                <w:rFonts w:ascii="Verdana" w:hAnsi="Verdana" w:cs="Arial"/>
                <w:bCs/>
                <w:color w:val="000000"/>
              </w:rPr>
              <w:t>MTeD</w:t>
            </w:r>
            <w:proofErr w:type="spellEnd"/>
            <w:r>
              <w:rPr>
                <w:rFonts w:ascii="Verdana" w:hAnsi="Verdana" w:cs="Arial"/>
                <w:bCs/>
                <w:color w:val="000000"/>
              </w:rPr>
              <w:t xml:space="preserve">, paper TTOs or WP10(H)s may be used. In some cases, for example </w:t>
            </w:r>
            <w:r w:rsidRPr="00C71335">
              <w:rPr>
                <w:rFonts w:ascii="Verdana" w:hAnsi="Verdana" w:cs="Arial"/>
                <w:bCs/>
                <w:color w:val="000000"/>
              </w:rPr>
              <w:t>a TTO containing a Controlled drug,</w:t>
            </w:r>
            <w:r>
              <w:rPr>
                <w:rFonts w:ascii="Verdana" w:hAnsi="Verdana" w:cs="Arial"/>
                <w:bCs/>
                <w:color w:val="000000"/>
              </w:rPr>
              <w:t xml:space="preserve"> a DAL </w:t>
            </w:r>
            <w:r w:rsidRPr="00C71335">
              <w:rPr>
                <w:rFonts w:ascii="Verdana" w:hAnsi="Verdana" w:cs="Arial"/>
                <w:bCs/>
                <w:color w:val="000000"/>
              </w:rPr>
              <w:t xml:space="preserve">for dispensing </w:t>
            </w:r>
            <w:proofErr w:type="gramStart"/>
            <w:r w:rsidRPr="00C71335">
              <w:rPr>
                <w:rFonts w:ascii="Verdana" w:hAnsi="Verdana" w:cs="Arial"/>
                <w:bCs/>
                <w:color w:val="000000"/>
              </w:rPr>
              <w:t>the majority of</w:t>
            </w:r>
            <w:proofErr w:type="gramEnd"/>
            <w:r w:rsidRPr="00C71335">
              <w:rPr>
                <w:rFonts w:ascii="Verdana" w:hAnsi="Verdana" w:cs="Arial"/>
                <w:bCs/>
                <w:color w:val="000000"/>
              </w:rPr>
              <w:t xml:space="preserve"> medicines on the ward and WP10(H) for the</w:t>
            </w:r>
            <w:r>
              <w:rPr>
                <w:rFonts w:ascii="Verdana" w:hAnsi="Verdana" w:cs="Arial"/>
                <w:bCs/>
                <w:color w:val="000000"/>
              </w:rPr>
              <w:t xml:space="preserve"> controlled drugs may be required, and the prescriber should be made aware of this need. </w:t>
            </w:r>
          </w:p>
          <w:p w14:paraId="77C7D8BD" w14:textId="77777777" w:rsidR="00CE59BA" w:rsidRDefault="00CE59BA" w:rsidP="00CE59BA">
            <w:pPr>
              <w:ind w:left="360"/>
              <w:jc w:val="both"/>
              <w:rPr>
                <w:rFonts w:ascii="Verdana" w:hAnsi="Verdana" w:cs="Arial"/>
                <w:bCs/>
                <w:color w:val="000000"/>
              </w:rPr>
            </w:pPr>
            <w:r w:rsidRPr="0097286F">
              <w:rPr>
                <w:rFonts w:ascii="Verdana" w:hAnsi="Verdana" w:cs="Arial"/>
                <w:bCs/>
                <w:color w:val="000000"/>
              </w:rPr>
              <w:t>4</w:t>
            </w:r>
            <w:r>
              <w:rPr>
                <w:rFonts w:ascii="Verdana" w:hAnsi="Verdana" w:cs="Arial"/>
                <w:bCs/>
                <w:color w:val="000000"/>
              </w:rPr>
              <w:t>.1</w:t>
            </w:r>
            <w:r w:rsidRPr="0097286F">
              <w:rPr>
                <w:rFonts w:ascii="Verdana" w:hAnsi="Verdana" w:cs="Arial"/>
                <w:bCs/>
                <w:color w:val="000000"/>
              </w:rPr>
              <w:t xml:space="preserve">) If a paper TTO is used, this must be clinically checked and signed by the Pharmacist once it has been </w:t>
            </w:r>
            <w:r>
              <w:rPr>
                <w:rFonts w:ascii="Verdana" w:hAnsi="Verdana" w:cs="Arial"/>
                <w:bCs/>
                <w:color w:val="000000"/>
              </w:rPr>
              <w:t>signed</w:t>
            </w:r>
            <w:r w:rsidRPr="0097286F">
              <w:rPr>
                <w:rFonts w:ascii="Verdana" w:hAnsi="Verdana" w:cs="Arial"/>
                <w:bCs/>
                <w:color w:val="000000"/>
              </w:rPr>
              <w:t xml:space="preserve"> by the prescriber.</w:t>
            </w:r>
          </w:p>
          <w:p w14:paraId="48D2C58B" w14:textId="77777777" w:rsidR="00CE59BA" w:rsidRDefault="00CE59BA" w:rsidP="00CE59BA">
            <w:pPr>
              <w:ind w:left="360"/>
              <w:jc w:val="both"/>
              <w:rPr>
                <w:rFonts w:ascii="Verdana" w:hAnsi="Verdana" w:cs="Arial"/>
                <w:bCs/>
                <w:color w:val="000000"/>
              </w:rPr>
            </w:pPr>
          </w:p>
          <w:p w14:paraId="58F13B23" w14:textId="77777777" w:rsidR="00CE59BA" w:rsidRDefault="00CE59BA" w:rsidP="00CE59BA">
            <w:pPr>
              <w:ind w:left="360"/>
              <w:jc w:val="both"/>
              <w:rPr>
                <w:rFonts w:ascii="Verdana" w:hAnsi="Verdana" w:cs="Arial"/>
                <w:bCs/>
                <w:color w:val="000000"/>
              </w:rPr>
            </w:pPr>
            <w:r>
              <w:rPr>
                <w:rFonts w:ascii="Verdana" w:hAnsi="Verdana" w:cs="Arial"/>
                <w:bCs/>
                <w:color w:val="000000"/>
              </w:rPr>
              <w:t xml:space="preserve">Steps 2,3 and 4 can run concurrently, if they are all completed before the next steps occur. Pharmacists have advanced user rights on </w:t>
            </w:r>
            <w:proofErr w:type="spellStart"/>
            <w:r>
              <w:rPr>
                <w:rFonts w:ascii="Verdana" w:hAnsi="Verdana" w:cs="Arial"/>
                <w:bCs/>
                <w:color w:val="000000"/>
              </w:rPr>
              <w:t>MTeD</w:t>
            </w:r>
            <w:proofErr w:type="spellEnd"/>
            <w:r>
              <w:rPr>
                <w:rFonts w:ascii="Verdana" w:hAnsi="Verdana" w:cs="Arial"/>
                <w:bCs/>
                <w:color w:val="000000"/>
              </w:rPr>
              <w:t xml:space="preserve">, meaning they </w:t>
            </w:r>
            <w:proofErr w:type="gramStart"/>
            <w:r>
              <w:rPr>
                <w:rFonts w:ascii="Verdana" w:hAnsi="Verdana" w:cs="Arial"/>
                <w:bCs/>
                <w:color w:val="000000"/>
              </w:rPr>
              <w:t>are able to</w:t>
            </w:r>
            <w:proofErr w:type="gramEnd"/>
            <w:r>
              <w:rPr>
                <w:rFonts w:ascii="Verdana" w:hAnsi="Verdana" w:cs="Arial"/>
                <w:bCs/>
                <w:color w:val="000000"/>
              </w:rPr>
              <w:t xml:space="preserve"> review and amend the medicine list </w:t>
            </w:r>
            <w:r w:rsidRPr="00CF13C6">
              <w:rPr>
                <w:rFonts w:ascii="Verdana" w:hAnsi="Verdana" w:cs="Arial"/>
                <w:bCs/>
                <w:i/>
                <w:iCs/>
                <w:color w:val="000000"/>
              </w:rPr>
              <w:t>after</w:t>
            </w:r>
            <w:r>
              <w:rPr>
                <w:rFonts w:ascii="Verdana" w:hAnsi="Verdana" w:cs="Arial"/>
                <w:bCs/>
                <w:color w:val="000000"/>
              </w:rPr>
              <w:t xml:space="preserve"> the prescriber has signed the DAL. </w:t>
            </w:r>
          </w:p>
          <w:p w14:paraId="39769F28" w14:textId="77777777" w:rsidR="00CE59BA" w:rsidRDefault="00CE59BA" w:rsidP="00CE59BA">
            <w:pPr>
              <w:ind w:left="360"/>
              <w:jc w:val="both"/>
              <w:rPr>
                <w:rFonts w:ascii="Verdana" w:hAnsi="Verdana" w:cs="Arial"/>
                <w:bCs/>
                <w:color w:val="000000"/>
              </w:rPr>
            </w:pPr>
            <w:r>
              <w:rPr>
                <w:rFonts w:ascii="Verdana" w:hAnsi="Verdana" w:cs="Arial"/>
                <w:bCs/>
                <w:color w:val="000000"/>
              </w:rPr>
              <w:t xml:space="preserve">If during the discharge process the pharmacy team establish that the patient has an adequate supply of medication at home, it can be agreed with the patient / carers that a new supply of medication is not issued at this time. This could be for one, several or all items on the TTO. This should be documented on the DAL and nursing staff informed that there is no / part TTO to supply at discharge. </w:t>
            </w:r>
          </w:p>
          <w:p w14:paraId="7D4C0323" w14:textId="77777777" w:rsidR="00CE5A37" w:rsidRDefault="00CE5A37" w:rsidP="00CE59BA">
            <w:pPr>
              <w:ind w:left="360"/>
              <w:jc w:val="both"/>
              <w:rPr>
                <w:rFonts w:ascii="Verdana" w:hAnsi="Verdana" w:cs="Arial"/>
                <w:bCs/>
                <w:color w:val="000000"/>
              </w:rPr>
            </w:pPr>
          </w:p>
          <w:p w14:paraId="16C49B86" w14:textId="77777777" w:rsidR="00CE59BA" w:rsidRDefault="00CE59BA" w:rsidP="00CE59BA">
            <w:pPr>
              <w:ind w:left="360"/>
              <w:jc w:val="both"/>
              <w:rPr>
                <w:rFonts w:ascii="Verdana" w:hAnsi="Verdana" w:cs="Arial"/>
                <w:bCs/>
                <w:color w:val="000000"/>
              </w:rPr>
            </w:pPr>
            <w:r>
              <w:rPr>
                <w:rFonts w:ascii="Verdana" w:hAnsi="Verdana" w:cs="Arial"/>
                <w:bCs/>
                <w:color w:val="000000"/>
              </w:rPr>
              <w:t>5.1) If the patient requires any controlled drugs, these can be obtained from the supplying pharmacy. The DAL must be printed, and wet signed by the prescriber. This then becomes the original copy of the TTO and must be sent to and received by the supplying pharmacy before they will release the controlled drugs.</w:t>
            </w:r>
          </w:p>
          <w:p w14:paraId="0F8F1CEE" w14:textId="77777777" w:rsidR="00CE59BA" w:rsidRDefault="00CE59BA" w:rsidP="00CE59BA">
            <w:pPr>
              <w:ind w:left="360"/>
              <w:jc w:val="both"/>
              <w:rPr>
                <w:rFonts w:ascii="Verdana" w:hAnsi="Verdana" w:cs="Arial"/>
                <w:bCs/>
                <w:color w:val="000000"/>
              </w:rPr>
            </w:pPr>
            <w:r>
              <w:rPr>
                <w:rFonts w:ascii="Verdana" w:hAnsi="Verdana" w:cs="Arial"/>
                <w:bCs/>
                <w:color w:val="000000"/>
              </w:rPr>
              <w:t>It can be efficient to email a copy of the dal to the supplying pharmacy indicating that the controlled drug is required, and to inform them that the original copy is being sent to them. 3 working days should be allowed for a supply of a controlled drug from supplying pharmacy.</w:t>
            </w:r>
          </w:p>
          <w:p w14:paraId="00558140" w14:textId="77777777" w:rsidR="00CE59BA" w:rsidRDefault="00CE59BA" w:rsidP="00CE59BA">
            <w:pPr>
              <w:ind w:left="360"/>
              <w:jc w:val="both"/>
              <w:rPr>
                <w:rFonts w:ascii="Verdana" w:hAnsi="Verdana" w:cs="Arial"/>
                <w:bCs/>
                <w:color w:val="000000"/>
              </w:rPr>
            </w:pPr>
            <w:r>
              <w:rPr>
                <w:rFonts w:ascii="Verdana" w:hAnsi="Verdana" w:cs="Arial"/>
                <w:bCs/>
                <w:color w:val="000000"/>
              </w:rPr>
              <w:t xml:space="preserve">If the discharge date does not allow for 3 working days, then a WP10(H) can be written for the supply of the Controlled drug. A photocopy of the WP10(H) should be made and added to the patients notes. The WP10 (H) will then have to be sent to a community pharmacy for dispensing and brought back to the ward in time for </w:t>
            </w:r>
            <w:proofErr w:type="gramStart"/>
            <w:r>
              <w:rPr>
                <w:rFonts w:ascii="Verdana" w:hAnsi="Verdana" w:cs="Arial"/>
                <w:bCs/>
                <w:color w:val="000000"/>
              </w:rPr>
              <w:t>discharge, and</w:t>
            </w:r>
            <w:proofErr w:type="gramEnd"/>
            <w:r>
              <w:rPr>
                <w:rFonts w:ascii="Verdana" w:hAnsi="Verdana" w:cs="Arial"/>
                <w:bCs/>
                <w:color w:val="000000"/>
              </w:rPr>
              <w:t xml:space="preserve"> added to the other TTO items to complete the TTO at discharge. </w:t>
            </w:r>
          </w:p>
          <w:p w14:paraId="6B4C1CDC" w14:textId="77777777" w:rsidR="00CE59BA" w:rsidRDefault="00CE59BA" w:rsidP="00CE59BA">
            <w:pPr>
              <w:ind w:left="360"/>
              <w:jc w:val="both"/>
              <w:rPr>
                <w:rFonts w:ascii="Verdana" w:hAnsi="Verdana" w:cs="Arial"/>
                <w:bCs/>
                <w:color w:val="000000"/>
              </w:rPr>
            </w:pPr>
            <w:r>
              <w:rPr>
                <w:rFonts w:ascii="Verdana" w:hAnsi="Verdana" w:cs="Arial"/>
                <w:bCs/>
                <w:color w:val="000000"/>
              </w:rPr>
              <w:t xml:space="preserve">If the WCP system is not accessible, paper TTOs are available on the ward, which can be handwritten by the prescriber, and processed in the same way as a MTED DAL (requiring a clinical check by the Pharmacist, documenting what has been supplied and filing away). </w:t>
            </w:r>
          </w:p>
          <w:p w14:paraId="61FC0EFE" w14:textId="77777777" w:rsidR="00CE59BA" w:rsidRDefault="00CE59BA" w:rsidP="00CE59BA">
            <w:pPr>
              <w:ind w:left="360"/>
              <w:jc w:val="both"/>
              <w:rPr>
                <w:rFonts w:ascii="Verdana" w:hAnsi="Verdana" w:cs="Arial"/>
                <w:bCs/>
                <w:color w:val="000000"/>
              </w:rPr>
            </w:pPr>
            <w:r>
              <w:rPr>
                <w:rFonts w:ascii="Verdana" w:hAnsi="Verdana" w:cs="Arial"/>
                <w:bCs/>
                <w:color w:val="000000"/>
              </w:rPr>
              <w:lastRenderedPageBreak/>
              <w:t xml:space="preserve">A WP10(H) written for all TTO items and sent to the community pharmacy should only be done so in cases of lack of significant pharmacy cover on the ward to facilitate discharge, or in the case of </w:t>
            </w:r>
            <w:proofErr w:type="spellStart"/>
            <w:r w:rsidRPr="00C71335">
              <w:rPr>
                <w:rFonts w:ascii="Verdana" w:hAnsi="Verdana" w:cs="Arial"/>
                <w:bCs/>
                <w:color w:val="000000"/>
              </w:rPr>
              <w:t>MTeD</w:t>
            </w:r>
            <w:proofErr w:type="spellEnd"/>
            <w:r w:rsidRPr="00C71335">
              <w:rPr>
                <w:rFonts w:ascii="Verdana" w:hAnsi="Verdana" w:cs="Arial"/>
                <w:bCs/>
                <w:color w:val="000000"/>
              </w:rPr>
              <w:t xml:space="preserve"> system downtime</w:t>
            </w:r>
            <w:r w:rsidRPr="00C71335">
              <w:rPr>
                <w:rFonts w:ascii="Verdana" w:hAnsi="Verdana" w:cs="Arial"/>
                <w:bCs/>
                <w:color w:val="000000"/>
                <w:u w:val="single"/>
              </w:rPr>
              <w:t>,</w:t>
            </w:r>
            <w:r>
              <w:rPr>
                <w:rFonts w:ascii="Verdana" w:hAnsi="Verdana" w:cs="Arial"/>
                <w:bCs/>
                <w:color w:val="000000"/>
              </w:rPr>
              <w:t xml:space="preserve"> patients being </w:t>
            </w:r>
            <w:proofErr w:type="spellStart"/>
            <w:r>
              <w:rPr>
                <w:rFonts w:ascii="Verdana" w:hAnsi="Verdana" w:cs="Arial"/>
                <w:bCs/>
                <w:color w:val="000000"/>
              </w:rPr>
              <w:t>fastracked</w:t>
            </w:r>
            <w:proofErr w:type="spellEnd"/>
            <w:r>
              <w:rPr>
                <w:rFonts w:ascii="Verdana" w:hAnsi="Verdana" w:cs="Arial"/>
                <w:bCs/>
                <w:color w:val="000000"/>
              </w:rPr>
              <w:t xml:space="preserve"> home, or choosing to self- discharge. </w:t>
            </w:r>
          </w:p>
          <w:p w14:paraId="1DD8243B" w14:textId="77777777" w:rsidR="00CE59BA" w:rsidRDefault="00CE59BA" w:rsidP="00CE59BA">
            <w:pPr>
              <w:ind w:left="360"/>
              <w:jc w:val="both"/>
              <w:rPr>
                <w:rFonts w:ascii="Verdana" w:hAnsi="Verdana" w:cs="Arial"/>
                <w:bCs/>
                <w:color w:val="000000"/>
              </w:rPr>
            </w:pPr>
          </w:p>
          <w:p w14:paraId="07F2ABE0" w14:textId="77777777" w:rsidR="00CE59BA" w:rsidRDefault="00CE59BA" w:rsidP="00CE59BA">
            <w:pPr>
              <w:ind w:left="360"/>
              <w:jc w:val="both"/>
              <w:rPr>
                <w:rFonts w:ascii="Verdana" w:hAnsi="Verdana" w:cs="Arial"/>
                <w:bCs/>
                <w:color w:val="000000"/>
              </w:rPr>
            </w:pPr>
          </w:p>
          <w:p w14:paraId="03B86BF2" w14:textId="77777777" w:rsidR="00CE59BA" w:rsidRDefault="00CE59BA" w:rsidP="00CE59BA">
            <w:pPr>
              <w:ind w:left="60"/>
              <w:rPr>
                <w:rFonts w:ascii="Verdana" w:hAnsi="Verdana" w:cs="Arial"/>
                <w:b/>
                <w:color w:val="000000"/>
              </w:rPr>
            </w:pPr>
            <w:r>
              <w:rPr>
                <w:rFonts w:ascii="Verdana" w:hAnsi="Verdana" w:cs="Arial"/>
                <w:b/>
                <w:color w:val="000000"/>
              </w:rPr>
              <w:t xml:space="preserve">6.1 </w:t>
            </w:r>
            <w:r w:rsidRPr="003D4E9B">
              <w:rPr>
                <w:rFonts w:ascii="Verdana" w:hAnsi="Verdana" w:cs="Arial"/>
                <w:b/>
                <w:color w:val="000000"/>
              </w:rPr>
              <w:t>Patient returning to their own home / care home requiring original pack</w:t>
            </w:r>
            <w:r>
              <w:rPr>
                <w:rFonts w:ascii="Verdana" w:hAnsi="Verdana" w:cs="Arial"/>
                <w:b/>
                <w:color w:val="000000"/>
              </w:rPr>
              <w:t>.</w:t>
            </w:r>
          </w:p>
          <w:p w14:paraId="5511E5E6" w14:textId="77777777" w:rsidR="00CE59BA" w:rsidRPr="003D4E9B" w:rsidRDefault="00CE59BA" w:rsidP="00CE59BA">
            <w:pPr>
              <w:ind w:left="60"/>
              <w:rPr>
                <w:rFonts w:ascii="Verdana" w:hAnsi="Verdana" w:cs="Arial"/>
                <w:b/>
                <w:color w:val="000000"/>
              </w:rPr>
            </w:pPr>
          </w:p>
          <w:p w14:paraId="2AAD913B" w14:textId="2A62A593" w:rsidR="00CE59BA" w:rsidRDefault="00CE59BA" w:rsidP="00CE59BA">
            <w:pPr>
              <w:numPr>
                <w:ilvl w:val="0"/>
                <w:numId w:val="38"/>
              </w:numPr>
              <w:spacing w:after="160" w:line="259" w:lineRule="auto"/>
              <w:ind w:left="344" w:hanging="284"/>
              <w:contextualSpacing/>
              <w:rPr>
                <w:rFonts w:ascii="Verdana" w:eastAsia="Calibri" w:hAnsi="Verdana"/>
              </w:rPr>
            </w:pPr>
            <w:r w:rsidRPr="40B8657E">
              <w:rPr>
                <w:rFonts w:ascii="Verdana" w:hAnsi="Verdana" w:cs="Arial"/>
                <w:color w:val="000000" w:themeColor="text1"/>
              </w:rPr>
              <w:t xml:space="preserve">If the patient is returning to their own home and requires original packs, or to a care home requiring original packs, these may be dispensed using the completed DAL, made up of the </w:t>
            </w:r>
            <w:r w:rsidR="06054B4C" w:rsidRPr="40B8657E">
              <w:rPr>
                <w:rFonts w:ascii="Verdana" w:hAnsi="Verdana" w:cs="Arial"/>
                <w:color w:val="000000" w:themeColor="text1"/>
              </w:rPr>
              <w:t>PODs</w:t>
            </w:r>
            <w:r w:rsidRPr="40B8657E">
              <w:rPr>
                <w:rFonts w:ascii="Verdana" w:hAnsi="Verdana" w:cs="Arial"/>
                <w:color w:val="000000" w:themeColor="text1"/>
              </w:rPr>
              <w:t xml:space="preserve"> from their locker and any additional ward stock that is required. </w:t>
            </w:r>
          </w:p>
          <w:p w14:paraId="5FA954C1" w14:textId="1B97A061" w:rsidR="00CE59BA" w:rsidRPr="008C6FF7" w:rsidRDefault="00CE59BA" w:rsidP="00CE59BA">
            <w:pPr>
              <w:numPr>
                <w:ilvl w:val="0"/>
                <w:numId w:val="38"/>
              </w:numPr>
              <w:spacing w:after="160" w:line="259" w:lineRule="auto"/>
              <w:ind w:left="344" w:hanging="284"/>
              <w:contextualSpacing/>
              <w:rPr>
                <w:rFonts w:ascii="Verdana" w:eastAsia="Calibri" w:hAnsi="Verdana"/>
              </w:rPr>
            </w:pPr>
            <w:r w:rsidRPr="40B8657E">
              <w:rPr>
                <w:rFonts w:ascii="Verdana" w:eastAsia="Calibri" w:hAnsi="Verdana"/>
              </w:rPr>
              <w:t xml:space="preserve">A Pharmacist or Medicine Management Pharmacy technician must reconcile the </w:t>
            </w:r>
            <w:r w:rsidR="06054B4C" w:rsidRPr="40B8657E">
              <w:rPr>
                <w:rFonts w:ascii="Verdana" w:eastAsia="Calibri" w:hAnsi="Verdana"/>
              </w:rPr>
              <w:t>PODs</w:t>
            </w:r>
            <w:r w:rsidRPr="40B8657E">
              <w:rPr>
                <w:rFonts w:ascii="Verdana" w:eastAsia="Calibri" w:hAnsi="Verdana"/>
              </w:rPr>
              <w:t xml:space="preserve"> locker medications against the TTO, and identify any medications that need labelling, relabeling or supplying from stock. </w:t>
            </w:r>
          </w:p>
          <w:p w14:paraId="7E256586" w14:textId="77777777" w:rsidR="00CE59BA" w:rsidRPr="008C6FF7" w:rsidRDefault="00CE59BA" w:rsidP="00CE59BA">
            <w:pPr>
              <w:numPr>
                <w:ilvl w:val="0"/>
                <w:numId w:val="38"/>
              </w:numPr>
              <w:spacing w:after="160" w:line="259" w:lineRule="auto"/>
              <w:ind w:left="344" w:hanging="284"/>
              <w:contextualSpacing/>
              <w:rPr>
                <w:rFonts w:ascii="Verdana" w:eastAsia="Calibri" w:hAnsi="Verdana"/>
              </w:rPr>
            </w:pPr>
            <w:r w:rsidRPr="008C6FF7">
              <w:rPr>
                <w:rFonts w:ascii="Verdana" w:hAnsi="Verdana" w:cs="Arial"/>
                <w:bCs/>
                <w:color w:val="000000"/>
              </w:rPr>
              <w:t>The labelling of medications can be completed by a member of the pharmacy team deemed competent to complete this task, and a final accuracy check completed by a ACPT or Pharmacist. The pharmacy team members should follow the standards laid out in the labelling SOP.</w:t>
            </w:r>
          </w:p>
          <w:p w14:paraId="7BB4B7B8" w14:textId="24AF7247" w:rsidR="00CE59BA" w:rsidRPr="008C6FF7" w:rsidRDefault="00CE59BA" w:rsidP="00CE59BA">
            <w:pPr>
              <w:numPr>
                <w:ilvl w:val="0"/>
                <w:numId w:val="38"/>
              </w:numPr>
              <w:spacing w:after="160" w:line="259" w:lineRule="auto"/>
              <w:ind w:left="344" w:hanging="284"/>
              <w:contextualSpacing/>
              <w:rPr>
                <w:rFonts w:ascii="Verdana" w:eastAsia="Calibri" w:hAnsi="Verdana"/>
              </w:rPr>
            </w:pPr>
            <w:r w:rsidRPr="008C6FF7">
              <w:rPr>
                <w:rFonts w:ascii="Verdana" w:eastAsia="Calibri" w:hAnsi="Verdana"/>
              </w:rPr>
              <w:t>Any non</w:t>
            </w:r>
            <w:r>
              <w:rPr>
                <w:rFonts w:ascii="Verdana" w:eastAsia="Calibri" w:hAnsi="Verdana"/>
              </w:rPr>
              <w:t>-</w:t>
            </w:r>
            <w:r w:rsidRPr="008C6FF7">
              <w:rPr>
                <w:rFonts w:ascii="Verdana" w:eastAsia="Calibri" w:hAnsi="Verdana"/>
              </w:rPr>
              <w:t xml:space="preserve"> stock items required for TTO supply can be ordered and labelled from supplying pharmacy and added to the TTO</w:t>
            </w:r>
            <w:r w:rsidR="00440894">
              <w:rPr>
                <w:rFonts w:ascii="Verdana" w:eastAsia="Calibri" w:hAnsi="Verdana"/>
              </w:rPr>
              <w:t xml:space="preserve"> by Nurses</w:t>
            </w:r>
            <w:r w:rsidR="00F402DD">
              <w:rPr>
                <w:rFonts w:ascii="Verdana" w:eastAsia="Calibri" w:hAnsi="Verdana"/>
              </w:rPr>
              <w:t>, Pharmacist or pharmacy technicians</w:t>
            </w:r>
            <w:r w:rsidRPr="008C6FF7">
              <w:rPr>
                <w:rFonts w:ascii="Verdana" w:eastAsia="Calibri" w:hAnsi="Verdana"/>
              </w:rPr>
              <w:t>.</w:t>
            </w:r>
          </w:p>
          <w:p w14:paraId="5EF8F95D" w14:textId="77777777" w:rsidR="00CE59BA" w:rsidRPr="00CF13C6" w:rsidRDefault="00CE59BA" w:rsidP="00CE59BA">
            <w:pPr>
              <w:numPr>
                <w:ilvl w:val="0"/>
                <w:numId w:val="38"/>
              </w:numPr>
              <w:spacing w:after="160" w:line="259" w:lineRule="auto"/>
              <w:ind w:left="344" w:hanging="284"/>
              <w:contextualSpacing/>
              <w:rPr>
                <w:rFonts w:ascii="Verdana" w:eastAsia="Calibri" w:hAnsi="Verdana"/>
              </w:rPr>
            </w:pPr>
            <w:r w:rsidRPr="00CF13C6">
              <w:rPr>
                <w:rFonts w:ascii="Verdana" w:eastAsia="Calibri" w:hAnsi="Verdana"/>
              </w:rPr>
              <w:t>All required sundries</w:t>
            </w:r>
            <w:r>
              <w:rPr>
                <w:rFonts w:ascii="Verdana" w:eastAsia="Calibri" w:hAnsi="Verdana"/>
              </w:rPr>
              <w:t>,</w:t>
            </w:r>
            <w:r w:rsidRPr="00A069A6">
              <w:rPr>
                <w:rFonts w:ascii="Verdana" w:eastAsia="Calibri" w:hAnsi="Verdana"/>
              </w:rPr>
              <w:t xml:space="preserve"> </w:t>
            </w:r>
            <w:r w:rsidRPr="00CF13C6">
              <w:rPr>
                <w:rFonts w:ascii="Verdana" w:eastAsia="Calibri" w:hAnsi="Verdana"/>
              </w:rPr>
              <w:t xml:space="preserve">warning cards </w:t>
            </w:r>
            <w:r>
              <w:rPr>
                <w:rFonts w:ascii="Verdana" w:eastAsia="Calibri" w:hAnsi="Verdana"/>
              </w:rPr>
              <w:t>and</w:t>
            </w:r>
            <w:r w:rsidRPr="00CF13C6">
              <w:rPr>
                <w:rFonts w:ascii="Verdana" w:eastAsia="Calibri" w:hAnsi="Verdana"/>
              </w:rPr>
              <w:t xml:space="preserve"> leaflets should be supplied at the time of dispensing</w:t>
            </w:r>
          </w:p>
          <w:p w14:paraId="108357CE" w14:textId="77777777" w:rsidR="00CE59BA" w:rsidRPr="00CF13C6" w:rsidRDefault="00CE59BA" w:rsidP="00CE59BA">
            <w:pPr>
              <w:numPr>
                <w:ilvl w:val="0"/>
                <w:numId w:val="38"/>
              </w:numPr>
              <w:spacing w:after="160" w:line="259" w:lineRule="auto"/>
              <w:ind w:left="344" w:hanging="284"/>
              <w:contextualSpacing/>
              <w:rPr>
                <w:rFonts w:ascii="Verdana" w:eastAsia="Calibri" w:hAnsi="Verdana"/>
              </w:rPr>
            </w:pPr>
            <w:r w:rsidRPr="00CF13C6">
              <w:rPr>
                <w:rFonts w:ascii="Verdana" w:eastAsia="Calibri" w:hAnsi="Verdana"/>
              </w:rPr>
              <w:t>Some items, which are not classed as medicines, may be supplied directly from ward stock without a label e.g. sip feeds</w:t>
            </w:r>
            <w:r>
              <w:rPr>
                <w:rFonts w:ascii="Verdana" w:eastAsia="Calibri" w:hAnsi="Verdana"/>
              </w:rPr>
              <w:t xml:space="preserve">, GSL and P meds, as detailed in the labelling policy. </w:t>
            </w:r>
          </w:p>
          <w:p w14:paraId="19CC2659" w14:textId="77777777" w:rsidR="00CE59BA" w:rsidRPr="00CF13C6" w:rsidRDefault="00CE59BA" w:rsidP="00CE59BA">
            <w:pPr>
              <w:numPr>
                <w:ilvl w:val="0"/>
                <w:numId w:val="38"/>
              </w:numPr>
              <w:spacing w:after="160" w:line="259" w:lineRule="auto"/>
              <w:ind w:left="344" w:hanging="284"/>
              <w:contextualSpacing/>
              <w:rPr>
                <w:rFonts w:ascii="Verdana" w:eastAsia="Calibri" w:hAnsi="Verdana"/>
              </w:rPr>
            </w:pPr>
            <w:r>
              <w:rPr>
                <w:rFonts w:ascii="Verdana" w:eastAsia="Calibri" w:hAnsi="Verdana"/>
              </w:rPr>
              <w:t>When dispensing the TTO, 2 copies of the DAL should be printed (1 copy placed in the TTO bag for the patient, and 1 copy for pharmacy team use)</w:t>
            </w:r>
          </w:p>
          <w:p w14:paraId="47E7D3C3" w14:textId="77777777" w:rsidR="00CE59BA" w:rsidRPr="00CF13C6" w:rsidRDefault="00CE59BA" w:rsidP="00CE59BA">
            <w:pPr>
              <w:numPr>
                <w:ilvl w:val="0"/>
                <w:numId w:val="38"/>
              </w:numPr>
              <w:spacing w:after="160" w:line="259" w:lineRule="auto"/>
              <w:ind w:left="344" w:hanging="284"/>
              <w:contextualSpacing/>
              <w:rPr>
                <w:rFonts w:ascii="Verdana" w:eastAsia="Calibri" w:hAnsi="Verdana"/>
              </w:rPr>
            </w:pPr>
            <w:r>
              <w:rPr>
                <w:rFonts w:ascii="Verdana" w:eastAsia="Calibri" w:hAnsi="Verdana"/>
              </w:rPr>
              <w:t xml:space="preserve">The pharmacy team member should document in the ‘TTO quantity’ column the exact </w:t>
            </w:r>
            <w:proofErr w:type="gramStart"/>
            <w:r>
              <w:rPr>
                <w:rFonts w:ascii="Verdana" w:eastAsia="Calibri" w:hAnsi="Verdana"/>
              </w:rPr>
              <w:t>amount</w:t>
            </w:r>
            <w:proofErr w:type="gramEnd"/>
            <w:r>
              <w:rPr>
                <w:rFonts w:ascii="Verdana" w:eastAsia="Calibri" w:hAnsi="Verdana"/>
              </w:rPr>
              <w:t xml:space="preserve"> of medicines supplied. </w:t>
            </w:r>
          </w:p>
          <w:p w14:paraId="23B3B8DB" w14:textId="77777777" w:rsidR="00CE59BA" w:rsidRPr="00CF13C6" w:rsidRDefault="00CE59BA" w:rsidP="00CE59BA">
            <w:pPr>
              <w:numPr>
                <w:ilvl w:val="0"/>
                <w:numId w:val="38"/>
              </w:numPr>
              <w:spacing w:after="160" w:line="259" w:lineRule="auto"/>
              <w:ind w:left="344" w:hanging="284"/>
              <w:contextualSpacing/>
              <w:rPr>
                <w:rFonts w:ascii="Verdana" w:eastAsia="Calibri" w:hAnsi="Verdana"/>
              </w:rPr>
            </w:pPr>
            <w:r>
              <w:rPr>
                <w:rFonts w:ascii="Verdana" w:eastAsia="Calibri" w:hAnsi="Verdana"/>
              </w:rPr>
              <w:t>Pharmacy team members should also document on the TTO if a medication supplied differs from the medicine listed (</w:t>
            </w:r>
            <w:proofErr w:type="spellStart"/>
            <w:r>
              <w:rPr>
                <w:rFonts w:ascii="Verdana" w:eastAsia="Calibri" w:hAnsi="Verdana"/>
              </w:rPr>
              <w:t>eg</w:t>
            </w:r>
            <w:proofErr w:type="spellEnd"/>
            <w:r>
              <w:rPr>
                <w:rFonts w:ascii="Verdana" w:eastAsia="Calibri" w:hAnsi="Verdana"/>
              </w:rPr>
              <w:t xml:space="preserve"> Ramipril 10mg daily listed but Ramipril 5mg supplied labelled ‘take TWO tablets daily’). If a Pharmacy Technician or ATO is unsure if this can occur, they should check with a pharmacist or Medicine Management Technician before dispensing. </w:t>
            </w:r>
          </w:p>
          <w:p w14:paraId="237EAF5C" w14:textId="0E970D61" w:rsidR="000C69BE" w:rsidRPr="0054353F" w:rsidRDefault="5F0E6A93" w:rsidP="00CE59BA">
            <w:pPr>
              <w:numPr>
                <w:ilvl w:val="0"/>
                <w:numId w:val="38"/>
              </w:numPr>
              <w:spacing w:after="160" w:line="259" w:lineRule="auto"/>
              <w:ind w:left="344" w:hanging="284"/>
              <w:contextualSpacing/>
              <w:rPr>
                <w:rFonts w:ascii="Verdana" w:eastAsia="Calibri" w:hAnsi="Verdana"/>
              </w:rPr>
            </w:pPr>
            <w:r w:rsidRPr="2C4E60CE">
              <w:rPr>
                <w:rFonts w:ascii="Verdana" w:eastAsia="Calibri" w:hAnsi="Verdana"/>
              </w:rPr>
              <w:t>Any ONS</w:t>
            </w:r>
            <w:r w:rsidR="20086707" w:rsidRPr="2C4E60CE">
              <w:rPr>
                <w:rFonts w:ascii="Verdana" w:eastAsia="Calibri" w:hAnsi="Verdana"/>
              </w:rPr>
              <w:t xml:space="preserve"> prescribed on the inpatient medication chart will not be supplied for discharge unless</w:t>
            </w:r>
            <w:r w:rsidR="37B4BE46" w:rsidRPr="2C4E60CE">
              <w:rPr>
                <w:rFonts w:ascii="Verdana" w:eastAsia="Calibri" w:hAnsi="Verdana"/>
              </w:rPr>
              <w:t xml:space="preserve"> prescribed by a dietician and clearly </w:t>
            </w:r>
            <w:r w:rsidR="37B4BE46" w:rsidRPr="2C4E60CE">
              <w:rPr>
                <w:rFonts w:ascii="Verdana" w:eastAsia="Calibri" w:hAnsi="Verdana"/>
              </w:rPr>
              <w:lastRenderedPageBreak/>
              <w:t>stating that it should be supplied for discharge.</w:t>
            </w:r>
            <w:r w:rsidR="0CC77A4B" w:rsidRPr="2C4E60CE">
              <w:rPr>
                <w:rFonts w:ascii="Verdana" w:eastAsia="Calibri" w:hAnsi="Verdana"/>
              </w:rPr>
              <w:t xml:space="preserve"> If supplied at discharge, a note should be added to the patient’s DAL kindly asking the GP to review the ongoing need for this. </w:t>
            </w:r>
            <w:r w:rsidR="3B48318D" w:rsidRPr="2C4E60CE">
              <w:rPr>
                <w:rFonts w:ascii="Verdana" w:eastAsia="Calibri" w:hAnsi="Verdana"/>
              </w:rPr>
              <w:t>If the patient is being discharged to a care home</w:t>
            </w:r>
            <w:r w:rsidR="388D79DA" w:rsidRPr="2C4E60CE">
              <w:rPr>
                <w:rFonts w:ascii="Verdana" w:eastAsia="Calibri" w:hAnsi="Verdana"/>
              </w:rPr>
              <w:t xml:space="preserve"> ONS should be labelled; this is not required if the patient is being discharged to their own home. </w:t>
            </w:r>
          </w:p>
          <w:p w14:paraId="40C77B4E" w14:textId="77777777" w:rsidR="00CE59BA" w:rsidRPr="004626D5" w:rsidRDefault="00CE59BA" w:rsidP="00CE59BA">
            <w:pPr>
              <w:numPr>
                <w:ilvl w:val="0"/>
                <w:numId w:val="38"/>
              </w:numPr>
              <w:spacing w:after="160" w:line="259" w:lineRule="auto"/>
              <w:ind w:left="344" w:hanging="284"/>
              <w:contextualSpacing/>
              <w:rPr>
                <w:rFonts w:ascii="Verdana" w:eastAsia="Calibri" w:hAnsi="Verdana"/>
              </w:rPr>
            </w:pPr>
            <w:r>
              <w:rPr>
                <w:rFonts w:ascii="Verdana" w:eastAsia="Calibri" w:hAnsi="Verdana"/>
              </w:rPr>
              <w:t>On completion of dispensing, pharmacy team members should sign and date the TTO, and add the patients EDD.</w:t>
            </w:r>
          </w:p>
          <w:p w14:paraId="3FD23FB2" w14:textId="77777777" w:rsidR="00CE59BA" w:rsidRPr="00FD33D9" w:rsidRDefault="00CE59BA" w:rsidP="00CE59BA">
            <w:pPr>
              <w:numPr>
                <w:ilvl w:val="0"/>
                <w:numId w:val="38"/>
              </w:numPr>
              <w:spacing w:after="160" w:line="259" w:lineRule="auto"/>
              <w:ind w:left="344" w:hanging="284"/>
              <w:contextualSpacing/>
              <w:rPr>
                <w:rFonts w:ascii="Verdana" w:eastAsia="Calibri" w:hAnsi="Verdana"/>
              </w:rPr>
            </w:pPr>
            <w:r>
              <w:rPr>
                <w:rFonts w:ascii="Verdana" w:eastAsia="Calibri" w:hAnsi="Verdana"/>
              </w:rPr>
              <w:t xml:space="preserve">On completion of the final accuracy check, the ACPT or pharmacist should sign and date the TTO, to record that the accuracy check has occurred. </w:t>
            </w:r>
          </w:p>
          <w:p w14:paraId="7FE259C4" w14:textId="77777777" w:rsidR="00CE59BA" w:rsidRPr="004626D5" w:rsidRDefault="00CE59BA" w:rsidP="00CE59BA">
            <w:pPr>
              <w:numPr>
                <w:ilvl w:val="0"/>
                <w:numId w:val="38"/>
              </w:numPr>
              <w:spacing w:after="160" w:line="259" w:lineRule="auto"/>
              <w:ind w:left="344" w:hanging="284"/>
              <w:contextualSpacing/>
              <w:rPr>
                <w:rFonts w:ascii="Verdana" w:eastAsia="Calibri" w:hAnsi="Verdana"/>
              </w:rPr>
            </w:pPr>
            <w:r>
              <w:rPr>
                <w:rFonts w:ascii="Verdana" w:eastAsia="Calibri" w:hAnsi="Verdana"/>
              </w:rPr>
              <w:t>Pharmacists and Medicine management Pharmacy Technicians can assemble a TTO that does not require any labelling / relabeling without the need for a second check. Pharmacy Technicians and ATO staff must present their work to a pharmacist or ACPT for a second check.</w:t>
            </w:r>
          </w:p>
          <w:p w14:paraId="299AA6B2" w14:textId="77777777" w:rsidR="00CE59BA" w:rsidRPr="00702F7C" w:rsidRDefault="00CE59BA" w:rsidP="00CE59BA">
            <w:pPr>
              <w:numPr>
                <w:ilvl w:val="0"/>
                <w:numId w:val="38"/>
              </w:numPr>
              <w:spacing w:after="160" w:line="259" w:lineRule="auto"/>
              <w:ind w:left="344" w:hanging="284"/>
              <w:contextualSpacing/>
              <w:rPr>
                <w:rFonts w:ascii="Verdana" w:eastAsia="Calibri" w:hAnsi="Verdana"/>
              </w:rPr>
            </w:pPr>
            <w:r>
              <w:rPr>
                <w:rFonts w:ascii="Verdana" w:eastAsia="Calibri" w:hAnsi="Verdana"/>
              </w:rPr>
              <w:t xml:space="preserve">The pharmacy copy of the DAL paperwork should be filed and kept for 2 years. </w:t>
            </w:r>
          </w:p>
          <w:p w14:paraId="2CF9C31F" w14:textId="77777777" w:rsidR="00CE59BA" w:rsidRPr="00702F7C" w:rsidRDefault="00CE59BA" w:rsidP="00CE59BA">
            <w:pPr>
              <w:numPr>
                <w:ilvl w:val="0"/>
                <w:numId w:val="38"/>
              </w:numPr>
              <w:spacing w:after="160" w:line="259" w:lineRule="auto"/>
              <w:ind w:left="344" w:hanging="284"/>
              <w:contextualSpacing/>
              <w:rPr>
                <w:rFonts w:ascii="Verdana" w:eastAsia="Calibri" w:hAnsi="Verdana"/>
              </w:rPr>
            </w:pPr>
            <w:r>
              <w:rPr>
                <w:rFonts w:ascii="Verdana" w:eastAsia="Calibri" w:hAnsi="Verdana"/>
              </w:rPr>
              <w:t>A copy of the dal and any additional information is placed in the TTO bag, and a bag label stuck to the outer TTO bag, containing the patients’ details.</w:t>
            </w:r>
          </w:p>
          <w:p w14:paraId="04BF488B" w14:textId="77777777" w:rsidR="00CE59BA" w:rsidRPr="00702F7C" w:rsidRDefault="00CE59BA" w:rsidP="00CE59BA">
            <w:pPr>
              <w:numPr>
                <w:ilvl w:val="0"/>
                <w:numId w:val="38"/>
              </w:numPr>
              <w:spacing w:after="160" w:line="259" w:lineRule="auto"/>
              <w:ind w:left="344" w:hanging="284"/>
              <w:contextualSpacing/>
              <w:rPr>
                <w:rFonts w:ascii="Verdana" w:eastAsia="Calibri" w:hAnsi="Verdana"/>
              </w:rPr>
            </w:pPr>
            <w:r>
              <w:rPr>
                <w:rFonts w:ascii="Verdana" w:eastAsia="Calibri" w:hAnsi="Verdana"/>
              </w:rPr>
              <w:t>The medicines within the TTO can continue to be administered by nursing staff up until the point of discharge. This will require nursing staff to access the medicine within the TTO bag, administer it and replace it immediately.</w:t>
            </w:r>
          </w:p>
          <w:p w14:paraId="394EAC87" w14:textId="77777777" w:rsidR="00CE59BA" w:rsidRPr="00A069A6" w:rsidRDefault="00CE59BA" w:rsidP="00CE59BA">
            <w:pPr>
              <w:numPr>
                <w:ilvl w:val="0"/>
                <w:numId w:val="38"/>
              </w:numPr>
              <w:spacing w:after="160" w:line="259" w:lineRule="auto"/>
              <w:ind w:left="344" w:hanging="284"/>
              <w:contextualSpacing/>
              <w:rPr>
                <w:rFonts w:ascii="Verdana" w:eastAsia="Calibri" w:hAnsi="Verdana"/>
              </w:rPr>
            </w:pPr>
            <w:r>
              <w:rPr>
                <w:rFonts w:ascii="Verdana" w:eastAsia="Calibri" w:hAnsi="Verdana"/>
              </w:rPr>
              <w:t xml:space="preserve">Nursing staff should be alerted to any other items required to be added to the TTO – such as a CD, fridge line or and sip feeds. </w:t>
            </w:r>
          </w:p>
          <w:p w14:paraId="1A3D7B15" w14:textId="77777777" w:rsidR="00CE59BA" w:rsidRPr="000976A0" w:rsidRDefault="00CE59BA" w:rsidP="00CE59BA">
            <w:pPr>
              <w:numPr>
                <w:ilvl w:val="0"/>
                <w:numId w:val="38"/>
              </w:numPr>
              <w:spacing w:after="160" w:line="259" w:lineRule="auto"/>
              <w:ind w:left="344" w:hanging="284"/>
              <w:contextualSpacing/>
              <w:rPr>
                <w:rFonts w:ascii="Verdana" w:eastAsia="Calibri" w:hAnsi="Verdana"/>
              </w:rPr>
            </w:pPr>
            <w:r>
              <w:rPr>
                <w:rFonts w:ascii="Verdana" w:eastAsia="Calibri" w:hAnsi="Verdana"/>
              </w:rPr>
              <w:t xml:space="preserve">On the day of discharge it is the responsibility of the nurse discharging the patient to check the TTO for any changes, additions or omissions. This task can be completed by the pharmacy team, if there is cover for that site on the day of discharge. </w:t>
            </w:r>
          </w:p>
          <w:p w14:paraId="43A78568" w14:textId="77777777" w:rsidR="00CE59BA" w:rsidRDefault="00CE59BA" w:rsidP="00CE59BA">
            <w:pPr>
              <w:ind w:left="344"/>
              <w:contextualSpacing/>
              <w:rPr>
                <w:rFonts w:ascii="Verdana" w:eastAsia="Calibri" w:hAnsi="Verdana"/>
              </w:rPr>
            </w:pPr>
          </w:p>
          <w:p w14:paraId="0CB5CA24" w14:textId="6922EDE7" w:rsidR="00CE59BA" w:rsidRDefault="00CE59BA" w:rsidP="00CE59BA">
            <w:pPr>
              <w:ind w:left="344"/>
              <w:contextualSpacing/>
              <w:rPr>
                <w:rFonts w:ascii="Verdana" w:eastAsia="Calibri" w:hAnsi="Verdana"/>
              </w:rPr>
            </w:pPr>
            <w:r w:rsidRPr="40B8657E">
              <w:rPr>
                <w:rFonts w:ascii="Verdana" w:eastAsia="Calibri" w:hAnsi="Verdana"/>
              </w:rPr>
              <w:t xml:space="preserve">If the pharmacy team are unable to process the TTO on the ward, the DAL can be sent to supplying pharmacy for dispensing. </w:t>
            </w:r>
            <w:r w:rsidR="00BB2DFF" w:rsidRPr="40B8657E">
              <w:rPr>
                <w:rFonts w:ascii="Verdana" w:eastAsia="Calibri" w:hAnsi="Verdana"/>
                <w:color w:val="000000" w:themeColor="text1"/>
              </w:rPr>
              <w:t xml:space="preserve">Every effort should be made to obtain a </w:t>
            </w:r>
            <w:r w:rsidR="00A50935" w:rsidRPr="40B8657E">
              <w:rPr>
                <w:rFonts w:ascii="Verdana" w:eastAsia="Calibri" w:hAnsi="Verdana"/>
                <w:color w:val="000000" w:themeColor="text1"/>
              </w:rPr>
              <w:t>PHARM locked</w:t>
            </w:r>
            <w:r w:rsidR="00BB2DFF" w:rsidRPr="40B8657E">
              <w:rPr>
                <w:rFonts w:ascii="Verdana" w:eastAsia="Calibri" w:hAnsi="Verdana"/>
                <w:color w:val="000000" w:themeColor="text1"/>
              </w:rPr>
              <w:t xml:space="preserve"> </w:t>
            </w:r>
            <w:r w:rsidR="0093021C" w:rsidRPr="40B8657E">
              <w:rPr>
                <w:rFonts w:ascii="Verdana" w:eastAsia="Calibri" w:hAnsi="Verdana"/>
                <w:color w:val="000000" w:themeColor="text1"/>
              </w:rPr>
              <w:t>TTO by the ward pharmacy team. This can include contacting a pharmacist covering a different site</w:t>
            </w:r>
            <w:r w:rsidR="00A50935" w:rsidRPr="40B8657E">
              <w:rPr>
                <w:rFonts w:ascii="Verdana" w:eastAsia="Calibri" w:hAnsi="Verdana"/>
                <w:color w:val="000000" w:themeColor="text1"/>
              </w:rPr>
              <w:t>, providing them with a copy of the medication chart a</w:t>
            </w:r>
            <w:r w:rsidR="0093021C" w:rsidRPr="40B8657E">
              <w:rPr>
                <w:rFonts w:ascii="Verdana" w:eastAsia="Calibri" w:hAnsi="Verdana"/>
                <w:color w:val="000000" w:themeColor="text1"/>
              </w:rPr>
              <w:t xml:space="preserve">nd working with them to achieve a </w:t>
            </w:r>
            <w:r w:rsidR="00A50935" w:rsidRPr="40B8657E">
              <w:rPr>
                <w:rFonts w:ascii="Verdana" w:eastAsia="Calibri" w:hAnsi="Verdana"/>
                <w:color w:val="000000" w:themeColor="text1"/>
              </w:rPr>
              <w:t xml:space="preserve">PHARM locked DAL. </w:t>
            </w:r>
            <w:r w:rsidRPr="40B8657E">
              <w:rPr>
                <w:rFonts w:ascii="Verdana" w:eastAsia="Calibri" w:hAnsi="Verdana"/>
                <w:color w:val="000000" w:themeColor="text1"/>
              </w:rPr>
              <w:t xml:space="preserve">If </w:t>
            </w:r>
            <w:r w:rsidR="00DC7859" w:rsidRPr="40B8657E">
              <w:rPr>
                <w:rFonts w:ascii="Verdana" w:eastAsia="Calibri" w:hAnsi="Verdana"/>
                <w:color w:val="000000" w:themeColor="text1"/>
              </w:rPr>
              <w:t xml:space="preserve">it is not possible to obtain a </w:t>
            </w:r>
            <w:r w:rsidRPr="40B8657E">
              <w:rPr>
                <w:rFonts w:ascii="Verdana" w:eastAsia="Calibri" w:hAnsi="Verdana"/>
                <w:color w:val="000000" w:themeColor="text1"/>
              </w:rPr>
              <w:t xml:space="preserve">DAL </w:t>
            </w:r>
            <w:r w:rsidR="00DC7859" w:rsidRPr="40B8657E">
              <w:rPr>
                <w:rFonts w:ascii="Verdana" w:eastAsia="Calibri" w:hAnsi="Verdana"/>
                <w:color w:val="000000" w:themeColor="text1"/>
              </w:rPr>
              <w:t xml:space="preserve">that </w:t>
            </w:r>
            <w:r w:rsidRPr="40B8657E">
              <w:rPr>
                <w:rFonts w:ascii="Verdana" w:eastAsia="Calibri" w:hAnsi="Verdana"/>
                <w:color w:val="000000" w:themeColor="text1"/>
              </w:rPr>
              <w:t>is PHAR</w:t>
            </w:r>
            <w:r w:rsidRPr="40B8657E">
              <w:rPr>
                <w:rFonts w:ascii="Verdana" w:eastAsia="Calibri" w:hAnsi="Verdana"/>
              </w:rPr>
              <w:t>M LOCKED</w:t>
            </w:r>
            <w:r w:rsidR="00DC7859" w:rsidRPr="40B8657E">
              <w:rPr>
                <w:rFonts w:ascii="Verdana" w:eastAsia="Calibri" w:hAnsi="Verdana"/>
              </w:rPr>
              <w:t>,</w:t>
            </w:r>
            <w:r w:rsidRPr="40B8657E">
              <w:rPr>
                <w:rFonts w:ascii="Verdana" w:eastAsia="Calibri" w:hAnsi="Verdana"/>
              </w:rPr>
              <w:t xml:space="preserve"> a copy of the </w:t>
            </w:r>
            <w:proofErr w:type="gramStart"/>
            <w:r w:rsidRPr="40B8657E">
              <w:rPr>
                <w:rFonts w:ascii="Verdana" w:eastAsia="Calibri" w:hAnsi="Verdana"/>
              </w:rPr>
              <w:t>patients</w:t>
            </w:r>
            <w:proofErr w:type="gramEnd"/>
            <w:r w:rsidRPr="40B8657E">
              <w:rPr>
                <w:rFonts w:ascii="Verdana" w:eastAsia="Calibri" w:hAnsi="Verdana"/>
              </w:rPr>
              <w:t xml:space="preserve"> medication chart </w:t>
            </w:r>
            <w:r w:rsidR="00DC7859" w:rsidRPr="40B8657E">
              <w:rPr>
                <w:rFonts w:ascii="Verdana" w:eastAsia="Calibri" w:hAnsi="Verdana"/>
              </w:rPr>
              <w:t xml:space="preserve">must </w:t>
            </w:r>
            <w:r w:rsidRPr="40B8657E">
              <w:rPr>
                <w:rFonts w:ascii="Verdana" w:eastAsia="Calibri" w:hAnsi="Verdana"/>
              </w:rPr>
              <w:t xml:space="preserve">be sent. When sending a TTO to </w:t>
            </w:r>
            <w:proofErr w:type="gramStart"/>
            <w:r w:rsidRPr="40B8657E">
              <w:rPr>
                <w:rFonts w:ascii="Verdana" w:eastAsia="Calibri" w:hAnsi="Verdana"/>
              </w:rPr>
              <w:t>supplying</w:t>
            </w:r>
            <w:proofErr w:type="gramEnd"/>
            <w:r w:rsidRPr="40B8657E">
              <w:rPr>
                <w:rFonts w:ascii="Verdana" w:eastAsia="Calibri" w:hAnsi="Verdana"/>
              </w:rPr>
              <w:t xml:space="preserve"> pharmacy for dispensing, they must be informed of the EDD they are working to.</w:t>
            </w:r>
          </w:p>
          <w:p w14:paraId="35187503" w14:textId="77777777" w:rsidR="00CE59BA" w:rsidRDefault="00CE59BA" w:rsidP="00CE59BA">
            <w:pPr>
              <w:ind w:left="344"/>
              <w:contextualSpacing/>
              <w:rPr>
                <w:rFonts w:ascii="Verdana" w:eastAsia="Calibri" w:hAnsi="Verdana"/>
              </w:rPr>
            </w:pPr>
          </w:p>
          <w:p w14:paraId="064DB4D5" w14:textId="77777777" w:rsidR="00CE59BA" w:rsidRDefault="00CE59BA" w:rsidP="00CE59BA">
            <w:pPr>
              <w:rPr>
                <w:rFonts w:ascii="Verdana" w:hAnsi="Verdana" w:cs="Arial"/>
                <w:b/>
                <w:color w:val="000000"/>
              </w:rPr>
            </w:pPr>
            <w:r>
              <w:rPr>
                <w:rFonts w:ascii="Verdana" w:hAnsi="Verdana" w:cs="Arial"/>
                <w:b/>
                <w:color w:val="000000"/>
              </w:rPr>
              <w:t xml:space="preserve">6.2 </w:t>
            </w:r>
            <w:r w:rsidRPr="00C06EF6">
              <w:rPr>
                <w:rFonts w:ascii="Verdana" w:hAnsi="Verdana" w:cs="Arial"/>
                <w:b/>
                <w:color w:val="000000"/>
              </w:rPr>
              <w:t>Short term leave</w:t>
            </w:r>
          </w:p>
          <w:p w14:paraId="6E1F0074" w14:textId="77777777" w:rsidR="00CE59BA" w:rsidRPr="00C06EF6" w:rsidRDefault="00CE59BA" w:rsidP="00CE59BA">
            <w:pPr>
              <w:rPr>
                <w:rFonts w:ascii="Verdana" w:hAnsi="Verdana" w:cs="Arial"/>
                <w:b/>
                <w:color w:val="000000"/>
              </w:rPr>
            </w:pPr>
          </w:p>
          <w:p w14:paraId="3661615F" w14:textId="77777777" w:rsidR="00CE59BA" w:rsidRDefault="00CE59BA" w:rsidP="00CE59BA">
            <w:pPr>
              <w:ind w:left="360"/>
              <w:jc w:val="both"/>
              <w:rPr>
                <w:rFonts w:ascii="Verdana" w:hAnsi="Verdana" w:cs="Arial"/>
                <w:bCs/>
                <w:color w:val="000000"/>
              </w:rPr>
            </w:pPr>
            <w:r>
              <w:rPr>
                <w:rFonts w:ascii="Verdana" w:hAnsi="Verdana" w:cs="Arial"/>
                <w:bCs/>
                <w:color w:val="000000"/>
              </w:rPr>
              <w:t xml:space="preserve">If a patient is able to take a period of </w:t>
            </w:r>
            <w:proofErr w:type="gramStart"/>
            <w:r>
              <w:rPr>
                <w:rFonts w:ascii="Verdana" w:hAnsi="Verdana" w:cs="Arial"/>
                <w:bCs/>
                <w:color w:val="000000"/>
              </w:rPr>
              <w:t>short term</w:t>
            </w:r>
            <w:proofErr w:type="gramEnd"/>
            <w:r>
              <w:rPr>
                <w:rFonts w:ascii="Verdana" w:hAnsi="Verdana" w:cs="Arial"/>
                <w:bCs/>
                <w:color w:val="000000"/>
              </w:rPr>
              <w:t xml:space="preserve"> leave from the ward (</w:t>
            </w:r>
            <w:proofErr w:type="spellStart"/>
            <w:r>
              <w:rPr>
                <w:rFonts w:ascii="Verdana" w:hAnsi="Verdana" w:cs="Arial"/>
                <w:bCs/>
                <w:color w:val="000000"/>
              </w:rPr>
              <w:t>eg</w:t>
            </w:r>
            <w:proofErr w:type="spellEnd"/>
            <w:r>
              <w:rPr>
                <w:rFonts w:ascii="Verdana" w:hAnsi="Verdana" w:cs="Arial"/>
                <w:bCs/>
                <w:color w:val="000000"/>
              </w:rPr>
              <w:t xml:space="preserve">, overnight leave) then they will require medicines to accompany them. It should be established who will be managing the medicines during this period of </w:t>
            </w:r>
            <w:proofErr w:type="gramStart"/>
            <w:r>
              <w:rPr>
                <w:rFonts w:ascii="Verdana" w:hAnsi="Verdana" w:cs="Arial"/>
                <w:bCs/>
                <w:color w:val="000000"/>
              </w:rPr>
              <w:t>short term</w:t>
            </w:r>
            <w:proofErr w:type="gramEnd"/>
            <w:r>
              <w:rPr>
                <w:rFonts w:ascii="Verdana" w:hAnsi="Verdana" w:cs="Arial"/>
                <w:bCs/>
                <w:color w:val="000000"/>
              </w:rPr>
              <w:t xml:space="preserve"> leave, as it is unlikely that a MCCA or MAR chart can be provided for this short time.</w:t>
            </w:r>
          </w:p>
          <w:p w14:paraId="50E13D79" w14:textId="77777777" w:rsidR="00CE59BA" w:rsidRDefault="00CE59BA" w:rsidP="00CE59BA">
            <w:pPr>
              <w:ind w:left="360"/>
              <w:jc w:val="both"/>
              <w:rPr>
                <w:rFonts w:ascii="Verdana" w:hAnsi="Verdana" w:cs="Arial"/>
                <w:bCs/>
                <w:color w:val="000000"/>
              </w:rPr>
            </w:pPr>
            <w:r>
              <w:rPr>
                <w:rFonts w:ascii="Verdana" w:hAnsi="Verdana" w:cs="Arial"/>
                <w:bCs/>
                <w:color w:val="000000"/>
              </w:rPr>
              <w:t>A TTO will be required, as above, but as the patient is not yet being discharged this does not have to be a signed DAL (if the prescriber is willing to DAL SIGN then this can be processed in the above manner, but note that a signed DAL will then be sat on the WCP system and if the patient is discharged off the system for whatever reason (</w:t>
            </w:r>
            <w:proofErr w:type="spellStart"/>
            <w:r>
              <w:rPr>
                <w:rFonts w:ascii="Verdana" w:hAnsi="Verdana" w:cs="Arial"/>
                <w:bCs/>
                <w:color w:val="000000"/>
              </w:rPr>
              <w:t>eg</w:t>
            </w:r>
            <w:proofErr w:type="spellEnd"/>
            <w:r>
              <w:rPr>
                <w:rFonts w:ascii="Verdana" w:hAnsi="Verdana" w:cs="Arial"/>
                <w:bCs/>
                <w:color w:val="000000"/>
              </w:rPr>
              <w:t xml:space="preserve">, appointment) then this signed DAL will automatically be sent to their GP). </w:t>
            </w:r>
          </w:p>
          <w:p w14:paraId="6C001B21" w14:textId="77777777" w:rsidR="00CE59BA" w:rsidRDefault="00CE59BA" w:rsidP="00CE59BA">
            <w:pPr>
              <w:ind w:left="360"/>
              <w:jc w:val="both"/>
              <w:rPr>
                <w:rFonts w:ascii="Verdana" w:hAnsi="Verdana" w:cs="Arial"/>
                <w:bCs/>
                <w:color w:val="000000"/>
              </w:rPr>
            </w:pPr>
            <w:r>
              <w:rPr>
                <w:rFonts w:ascii="Verdana" w:hAnsi="Verdana" w:cs="Arial"/>
                <w:bCs/>
                <w:color w:val="000000"/>
              </w:rPr>
              <w:t xml:space="preserve">For a period of short term leave the DAL must be PHARM LOCKED by the pharmacist, and then printed and wet signed by the prescriber, indicating it is for short term leave. </w:t>
            </w:r>
          </w:p>
          <w:p w14:paraId="5B1DA877" w14:textId="77777777" w:rsidR="00CE59BA" w:rsidRDefault="00CE59BA" w:rsidP="00CE59BA">
            <w:pPr>
              <w:ind w:left="360"/>
              <w:jc w:val="both"/>
              <w:rPr>
                <w:rFonts w:ascii="Verdana" w:hAnsi="Verdana" w:cs="Arial"/>
                <w:bCs/>
                <w:color w:val="000000"/>
              </w:rPr>
            </w:pPr>
            <w:r>
              <w:rPr>
                <w:rFonts w:ascii="Verdana" w:hAnsi="Verdana" w:cs="Arial"/>
                <w:bCs/>
                <w:color w:val="000000"/>
              </w:rPr>
              <w:t xml:space="preserve">The DAL is then processed as detailed in the process above. </w:t>
            </w:r>
          </w:p>
          <w:p w14:paraId="1BD4B13A" w14:textId="77777777" w:rsidR="00CE59BA" w:rsidRDefault="00CE59BA" w:rsidP="00CE59BA">
            <w:pPr>
              <w:ind w:left="360"/>
              <w:jc w:val="both"/>
              <w:rPr>
                <w:rFonts w:ascii="Verdana" w:hAnsi="Verdana" w:cs="Arial"/>
                <w:bCs/>
                <w:color w:val="000000"/>
              </w:rPr>
            </w:pPr>
            <w:r>
              <w:rPr>
                <w:rFonts w:ascii="Verdana" w:hAnsi="Verdana" w:cs="Arial"/>
                <w:bCs/>
                <w:color w:val="000000"/>
              </w:rPr>
              <w:t xml:space="preserve">The patient / carer should be issued the TTO for short term leave, counselled on the medicines, and advised to return the short- term leave TTO medicines with the patient when they return to the ward. This means that the short- term leave TTO can be reassessed and reissued for future periods of leave or for discharge, if appropriate. </w:t>
            </w:r>
          </w:p>
          <w:p w14:paraId="499FC94C" w14:textId="77777777" w:rsidR="00CE59BA" w:rsidRPr="00A069A6" w:rsidRDefault="00CE59BA" w:rsidP="00CE59BA">
            <w:pPr>
              <w:ind w:left="360"/>
              <w:jc w:val="both"/>
              <w:rPr>
                <w:rFonts w:ascii="Verdana" w:hAnsi="Verdana" w:cs="Arial"/>
                <w:bCs/>
                <w:color w:val="000000"/>
              </w:rPr>
            </w:pPr>
            <w:r>
              <w:rPr>
                <w:rFonts w:ascii="Verdana" w:hAnsi="Verdana" w:cs="Arial"/>
                <w:bCs/>
                <w:color w:val="000000"/>
              </w:rPr>
              <w:t xml:space="preserve">Any controlled drugs required for short term leave also need to be processed as detailed above, either by sending a completed DAL paper copy to supplying pharmacy or by WP10(H). </w:t>
            </w:r>
          </w:p>
          <w:p w14:paraId="11FA508A" w14:textId="77777777" w:rsidR="00CE59BA" w:rsidRDefault="00CE59BA" w:rsidP="00CE59BA">
            <w:pPr>
              <w:ind w:left="360"/>
              <w:jc w:val="both"/>
              <w:rPr>
                <w:rFonts w:ascii="Verdana" w:hAnsi="Verdana" w:cs="Arial"/>
                <w:bCs/>
                <w:color w:val="000000"/>
              </w:rPr>
            </w:pPr>
          </w:p>
          <w:p w14:paraId="4AF06F23" w14:textId="77777777" w:rsidR="00CE59BA" w:rsidRDefault="00CE59BA" w:rsidP="00CE59BA">
            <w:pPr>
              <w:jc w:val="both"/>
              <w:rPr>
                <w:rFonts w:ascii="Verdana" w:hAnsi="Verdana" w:cs="Arial"/>
                <w:b/>
                <w:color w:val="000000"/>
              </w:rPr>
            </w:pPr>
            <w:r>
              <w:rPr>
                <w:rFonts w:ascii="Verdana" w:hAnsi="Verdana" w:cs="Arial"/>
                <w:b/>
                <w:color w:val="000000"/>
              </w:rPr>
              <w:t xml:space="preserve">6.3 </w:t>
            </w:r>
            <w:r w:rsidRPr="000459E7">
              <w:rPr>
                <w:rFonts w:ascii="Verdana" w:hAnsi="Verdana" w:cs="Arial"/>
                <w:b/>
                <w:color w:val="000000"/>
              </w:rPr>
              <w:t>Patient requires a MCCA or MAR chart</w:t>
            </w:r>
          </w:p>
          <w:p w14:paraId="04E4639E" w14:textId="77777777" w:rsidR="00CE59BA" w:rsidRPr="000459E7" w:rsidRDefault="00CE59BA" w:rsidP="00CE59BA">
            <w:pPr>
              <w:jc w:val="both"/>
              <w:rPr>
                <w:rFonts w:ascii="Verdana" w:hAnsi="Verdana" w:cs="Arial"/>
                <w:b/>
                <w:color w:val="000000"/>
              </w:rPr>
            </w:pPr>
          </w:p>
          <w:p w14:paraId="48CE45F7" w14:textId="77777777" w:rsidR="00CE59BA" w:rsidRDefault="00CE59BA" w:rsidP="00CE59BA">
            <w:pPr>
              <w:ind w:left="360"/>
              <w:jc w:val="both"/>
              <w:rPr>
                <w:rFonts w:ascii="Verdana" w:hAnsi="Verdana" w:cs="Arial"/>
                <w:bCs/>
                <w:color w:val="000000"/>
              </w:rPr>
            </w:pPr>
            <w:r>
              <w:rPr>
                <w:rFonts w:ascii="Verdana" w:hAnsi="Verdana" w:cs="Arial"/>
                <w:bCs/>
                <w:color w:val="000000"/>
              </w:rPr>
              <w:t xml:space="preserve">MCCAs (Multi compartment compliance aid, or </w:t>
            </w:r>
            <w:proofErr w:type="spellStart"/>
            <w:r>
              <w:rPr>
                <w:rFonts w:ascii="Verdana" w:hAnsi="Verdana" w:cs="Arial"/>
                <w:bCs/>
                <w:color w:val="000000"/>
              </w:rPr>
              <w:t>dosette</w:t>
            </w:r>
            <w:proofErr w:type="spellEnd"/>
            <w:r>
              <w:rPr>
                <w:rFonts w:ascii="Verdana" w:hAnsi="Verdana" w:cs="Arial"/>
                <w:bCs/>
                <w:color w:val="000000"/>
              </w:rPr>
              <w:t xml:space="preserve"> box) are provided by community pharmacies. </w:t>
            </w:r>
            <w:bookmarkStart w:id="0" w:name="_Hlk145680398"/>
            <w:r>
              <w:rPr>
                <w:rFonts w:ascii="Verdana" w:hAnsi="Verdana" w:cs="Arial"/>
                <w:bCs/>
                <w:color w:val="000000"/>
              </w:rPr>
              <w:t xml:space="preserve">If a patient is admitted to hospital and currently receives a MCCA from their community pharmacy, contact the community pharmacy to establish that this can continue for discharge. </w:t>
            </w:r>
            <w:bookmarkEnd w:id="0"/>
            <w:r>
              <w:rPr>
                <w:rFonts w:ascii="Verdana" w:hAnsi="Verdana" w:cs="Arial"/>
                <w:bCs/>
                <w:color w:val="000000"/>
              </w:rPr>
              <w:t xml:space="preserve">Community pharmacies are required to assess a new </w:t>
            </w:r>
            <w:proofErr w:type="gramStart"/>
            <w:r>
              <w:rPr>
                <w:rFonts w:ascii="Verdana" w:hAnsi="Verdana" w:cs="Arial"/>
                <w:bCs/>
                <w:color w:val="000000"/>
              </w:rPr>
              <w:t>patients</w:t>
            </w:r>
            <w:proofErr w:type="gramEnd"/>
            <w:r>
              <w:rPr>
                <w:rFonts w:ascii="Verdana" w:hAnsi="Verdana" w:cs="Arial"/>
                <w:bCs/>
                <w:color w:val="000000"/>
              </w:rPr>
              <w:t xml:space="preserve"> suitability for a MCCA, and are not obliged to provide one. </w:t>
            </w:r>
          </w:p>
          <w:p w14:paraId="2C5EFCF5" w14:textId="77180BF9" w:rsidR="00CE59BA" w:rsidRDefault="00CE59BA" w:rsidP="00CE59BA">
            <w:pPr>
              <w:ind w:left="360"/>
              <w:jc w:val="both"/>
              <w:rPr>
                <w:rFonts w:ascii="Verdana" w:hAnsi="Verdana" w:cs="Arial"/>
                <w:bCs/>
                <w:color w:val="000000"/>
              </w:rPr>
            </w:pPr>
            <w:r>
              <w:rPr>
                <w:rFonts w:ascii="Verdana" w:hAnsi="Verdana" w:cs="Arial"/>
                <w:bCs/>
                <w:color w:val="000000"/>
              </w:rPr>
              <w:t xml:space="preserve">MAR charts (Medication administration record) are provided by community pharmacies. If a patient is admitted to hospital and currently receives a MAR chart from their community pharmacy, contact the community pharmacy to establish that this can continue for discharge. MAR charts allow a patients’ carer to administer medications to the patient, and record this on a Powys MAR chart. Only patients in receipt of a Powys County Council package of care </w:t>
            </w:r>
            <w:r w:rsidR="00BC46CC">
              <w:rPr>
                <w:rFonts w:ascii="Verdana" w:hAnsi="Verdana" w:cs="Arial"/>
                <w:bCs/>
                <w:color w:val="000000"/>
              </w:rPr>
              <w:t>can</w:t>
            </w:r>
            <w:r>
              <w:rPr>
                <w:rFonts w:ascii="Verdana" w:hAnsi="Verdana" w:cs="Arial"/>
                <w:bCs/>
                <w:color w:val="000000"/>
              </w:rPr>
              <w:t xml:space="preserve"> be provided with a Powys MAR chart. If a patient is in receipt of direct payments (who ‘employ’ their own carers), it is the responsibility of the (private) carers to provide their own MAR chart. </w:t>
            </w:r>
          </w:p>
          <w:p w14:paraId="531B0FE1" w14:textId="77777777" w:rsidR="00CE59BA" w:rsidRDefault="00CE59BA" w:rsidP="00CE59BA">
            <w:pPr>
              <w:ind w:left="360"/>
              <w:jc w:val="both"/>
              <w:rPr>
                <w:rFonts w:ascii="Verdana" w:hAnsi="Verdana" w:cs="Arial"/>
                <w:bCs/>
                <w:color w:val="000000"/>
              </w:rPr>
            </w:pPr>
            <w:r>
              <w:rPr>
                <w:rFonts w:ascii="Verdana" w:hAnsi="Verdana" w:cs="Arial"/>
                <w:bCs/>
                <w:color w:val="000000"/>
              </w:rPr>
              <w:lastRenderedPageBreak/>
              <w:t xml:space="preserve">If a patient is new to the MAR chart scheme, contact the community pharmacy to establish if they can provide it. NB – some dispensing GP practices </w:t>
            </w:r>
            <w:proofErr w:type="gramStart"/>
            <w:r>
              <w:rPr>
                <w:rFonts w:ascii="Verdana" w:hAnsi="Verdana" w:cs="Arial"/>
                <w:bCs/>
                <w:color w:val="000000"/>
              </w:rPr>
              <w:t>are able to</w:t>
            </w:r>
            <w:proofErr w:type="gramEnd"/>
            <w:r>
              <w:rPr>
                <w:rFonts w:ascii="Verdana" w:hAnsi="Verdana" w:cs="Arial"/>
                <w:bCs/>
                <w:color w:val="000000"/>
              </w:rPr>
              <w:t xml:space="preserve"> provide a Powys MAR chart. </w:t>
            </w:r>
          </w:p>
          <w:p w14:paraId="503D1283" w14:textId="77777777" w:rsidR="00CE59BA" w:rsidRDefault="00CE59BA" w:rsidP="00CE59BA">
            <w:pPr>
              <w:ind w:left="360"/>
              <w:jc w:val="both"/>
              <w:rPr>
                <w:rFonts w:ascii="Verdana" w:hAnsi="Verdana" w:cs="Arial"/>
                <w:bCs/>
                <w:color w:val="000000"/>
              </w:rPr>
            </w:pPr>
          </w:p>
          <w:p w14:paraId="51FC1B62" w14:textId="77777777" w:rsidR="00CE59BA" w:rsidRDefault="00CE59BA" w:rsidP="00CE59BA">
            <w:pPr>
              <w:pStyle w:val="ListParagraph"/>
              <w:numPr>
                <w:ilvl w:val="0"/>
                <w:numId w:val="41"/>
              </w:numPr>
              <w:jc w:val="both"/>
              <w:rPr>
                <w:rFonts w:ascii="Verdana" w:hAnsi="Verdana" w:cs="Arial"/>
                <w:bCs/>
                <w:color w:val="000000"/>
              </w:rPr>
            </w:pPr>
            <w:r>
              <w:rPr>
                <w:rFonts w:ascii="Verdana" w:hAnsi="Verdana" w:cs="Arial"/>
                <w:bCs/>
                <w:color w:val="000000"/>
              </w:rPr>
              <w:t xml:space="preserve">The prescriber should complete the DAL, </w:t>
            </w:r>
            <w:proofErr w:type="gramStart"/>
            <w:r>
              <w:rPr>
                <w:rFonts w:ascii="Verdana" w:hAnsi="Verdana" w:cs="Arial"/>
                <w:bCs/>
                <w:color w:val="000000"/>
              </w:rPr>
              <w:t>and also</w:t>
            </w:r>
            <w:proofErr w:type="gramEnd"/>
            <w:r>
              <w:rPr>
                <w:rFonts w:ascii="Verdana" w:hAnsi="Verdana" w:cs="Arial"/>
                <w:bCs/>
                <w:color w:val="000000"/>
              </w:rPr>
              <w:t xml:space="preserve"> write WP10(H)s for supply of MCCA / MAR chart</w:t>
            </w:r>
          </w:p>
          <w:p w14:paraId="4FB358BD" w14:textId="77777777" w:rsidR="00CE59BA" w:rsidRDefault="00CE59BA" w:rsidP="00CE59BA">
            <w:pPr>
              <w:pStyle w:val="ListParagraph"/>
              <w:numPr>
                <w:ilvl w:val="0"/>
                <w:numId w:val="41"/>
              </w:numPr>
              <w:jc w:val="both"/>
              <w:rPr>
                <w:rFonts w:ascii="Verdana" w:hAnsi="Verdana" w:cs="Arial"/>
                <w:bCs/>
                <w:color w:val="000000"/>
              </w:rPr>
            </w:pPr>
            <w:r>
              <w:rPr>
                <w:rFonts w:ascii="Verdana" w:hAnsi="Verdana" w:cs="Arial"/>
                <w:bCs/>
                <w:color w:val="000000"/>
              </w:rPr>
              <w:t>Photocopies of WP10(H)s made and kept in patients notes.</w:t>
            </w:r>
          </w:p>
          <w:p w14:paraId="2E603835" w14:textId="77777777" w:rsidR="00CE59BA" w:rsidRDefault="00CE59BA" w:rsidP="00CE59BA">
            <w:pPr>
              <w:pStyle w:val="ListParagraph"/>
              <w:numPr>
                <w:ilvl w:val="0"/>
                <w:numId w:val="41"/>
              </w:numPr>
              <w:jc w:val="both"/>
              <w:rPr>
                <w:rFonts w:ascii="Verdana" w:hAnsi="Verdana" w:cs="Arial"/>
                <w:bCs/>
                <w:color w:val="000000"/>
              </w:rPr>
            </w:pPr>
            <w:r>
              <w:rPr>
                <w:rFonts w:ascii="Verdana" w:hAnsi="Verdana" w:cs="Arial"/>
                <w:bCs/>
                <w:color w:val="000000"/>
              </w:rPr>
              <w:t>Pharmacy team to contact the community pharmacy to establish if a MCCA / MAR chart can be produced in the timeframe needed for discharge, or advise the ward of any timeframe issues faced by the community pharmacy (and how this will affect the discharge date)</w:t>
            </w:r>
          </w:p>
          <w:p w14:paraId="3C591229" w14:textId="77777777" w:rsidR="00CE59BA" w:rsidRDefault="00CE59BA" w:rsidP="00CE59BA">
            <w:pPr>
              <w:pStyle w:val="ListParagraph"/>
              <w:numPr>
                <w:ilvl w:val="0"/>
                <w:numId w:val="41"/>
              </w:numPr>
              <w:jc w:val="both"/>
              <w:rPr>
                <w:rFonts w:ascii="Verdana" w:hAnsi="Verdana" w:cs="Arial"/>
                <w:bCs/>
                <w:color w:val="000000"/>
              </w:rPr>
            </w:pPr>
            <w:r>
              <w:rPr>
                <w:rFonts w:ascii="Verdana" w:hAnsi="Verdana" w:cs="Arial"/>
                <w:bCs/>
                <w:color w:val="000000"/>
              </w:rPr>
              <w:t xml:space="preserve">Pharmacy team or ward staff to arrange for WP10(H)s to be supplied to the community pharmacy. </w:t>
            </w:r>
          </w:p>
          <w:p w14:paraId="401A7E9E" w14:textId="77777777" w:rsidR="00CE59BA" w:rsidRDefault="00CE59BA" w:rsidP="00CE59BA">
            <w:pPr>
              <w:pStyle w:val="ListParagraph"/>
              <w:numPr>
                <w:ilvl w:val="0"/>
                <w:numId w:val="41"/>
              </w:numPr>
              <w:jc w:val="both"/>
              <w:rPr>
                <w:rFonts w:ascii="Verdana" w:hAnsi="Verdana" w:cs="Arial"/>
                <w:bCs/>
                <w:color w:val="000000"/>
              </w:rPr>
            </w:pPr>
            <w:r>
              <w:rPr>
                <w:rFonts w:ascii="Verdana" w:hAnsi="Verdana" w:cs="Arial"/>
                <w:bCs/>
                <w:color w:val="000000"/>
              </w:rPr>
              <w:t xml:space="preserve">For MAR charts, a copy of the MAR chart referral must be sent to the community pharmacy. This can be a new referral for new patients, or an updated referral for existing patients. </w:t>
            </w:r>
          </w:p>
          <w:p w14:paraId="5378576D" w14:textId="77777777" w:rsidR="00CE59BA" w:rsidRDefault="00CE59BA" w:rsidP="00CE59BA">
            <w:pPr>
              <w:pStyle w:val="ListParagraph"/>
              <w:numPr>
                <w:ilvl w:val="0"/>
                <w:numId w:val="41"/>
              </w:numPr>
              <w:jc w:val="both"/>
              <w:rPr>
                <w:rFonts w:ascii="Verdana" w:hAnsi="Verdana" w:cs="Arial"/>
                <w:bCs/>
                <w:color w:val="000000"/>
              </w:rPr>
            </w:pPr>
            <w:r>
              <w:rPr>
                <w:rFonts w:ascii="Verdana" w:hAnsi="Verdana" w:cs="Arial"/>
                <w:bCs/>
                <w:color w:val="000000"/>
              </w:rPr>
              <w:t>Supply the community pharmacy with a signed copy of the DAL for them to reconcile the WP10(H)s against.</w:t>
            </w:r>
          </w:p>
          <w:p w14:paraId="4ABEDD3E" w14:textId="77777777" w:rsidR="00CE59BA" w:rsidRDefault="00CE59BA" w:rsidP="00CE59BA">
            <w:pPr>
              <w:pStyle w:val="ListParagraph"/>
              <w:numPr>
                <w:ilvl w:val="0"/>
                <w:numId w:val="41"/>
              </w:numPr>
              <w:jc w:val="both"/>
              <w:rPr>
                <w:rFonts w:ascii="Verdana" w:hAnsi="Verdana" w:cs="Arial"/>
                <w:bCs/>
                <w:color w:val="000000"/>
              </w:rPr>
            </w:pPr>
            <w:r>
              <w:rPr>
                <w:rFonts w:ascii="Verdana" w:hAnsi="Verdana" w:cs="Arial"/>
                <w:bCs/>
                <w:color w:val="000000"/>
              </w:rPr>
              <w:t xml:space="preserve">Pharmacy team or ward staff to arrange collection / delivery of the MCCA / MAR chart from the community pharmacy. At times, the community pharmacy may deliver direct to the </w:t>
            </w:r>
            <w:proofErr w:type="gramStart"/>
            <w:r>
              <w:rPr>
                <w:rFonts w:ascii="Verdana" w:hAnsi="Verdana" w:cs="Arial"/>
                <w:bCs/>
                <w:color w:val="000000"/>
              </w:rPr>
              <w:t>patients</w:t>
            </w:r>
            <w:proofErr w:type="gramEnd"/>
            <w:r>
              <w:rPr>
                <w:rFonts w:ascii="Verdana" w:hAnsi="Verdana" w:cs="Arial"/>
                <w:bCs/>
                <w:color w:val="000000"/>
              </w:rPr>
              <w:t xml:space="preserve"> house, or arrangements may need to be made with carers that they collect the MAR chart from the community pharmacy. </w:t>
            </w:r>
          </w:p>
          <w:p w14:paraId="60886E4D" w14:textId="77777777" w:rsidR="00353C3B" w:rsidRDefault="00353C3B" w:rsidP="00353C3B">
            <w:pPr>
              <w:jc w:val="both"/>
              <w:rPr>
                <w:rFonts w:ascii="Verdana" w:hAnsi="Verdana" w:cs="Arial"/>
                <w:bCs/>
                <w:color w:val="000000"/>
              </w:rPr>
            </w:pPr>
          </w:p>
          <w:p w14:paraId="1CC35F44" w14:textId="59721D0B" w:rsidR="00353C3B" w:rsidRPr="00172EE7" w:rsidRDefault="005B2A89" w:rsidP="40B8657E">
            <w:pPr>
              <w:jc w:val="both"/>
              <w:rPr>
                <w:rFonts w:ascii="Verdana" w:hAnsi="Verdana" w:cs="Arial"/>
                <w:color w:val="000000" w:themeColor="text1"/>
              </w:rPr>
            </w:pPr>
            <w:r w:rsidRPr="40B8657E">
              <w:rPr>
                <w:rFonts w:ascii="Verdana" w:hAnsi="Verdana" w:cs="Arial"/>
                <w:color w:val="000000" w:themeColor="text1"/>
              </w:rPr>
              <w:t>Patients</w:t>
            </w:r>
            <w:r w:rsidR="001C1827" w:rsidRPr="40B8657E">
              <w:rPr>
                <w:rFonts w:ascii="Verdana" w:hAnsi="Verdana" w:cs="Arial"/>
                <w:color w:val="000000" w:themeColor="text1"/>
              </w:rPr>
              <w:t xml:space="preserve"> within PTHB can be an inpatient on a ward that is not local to </w:t>
            </w:r>
            <w:r w:rsidR="00F90CF6" w:rsidRPr="40B8657E">
              <w:rPr>
                <w:rFonts w:ascii="Verdana" w:hAnsi="Verdana" w:cs="Arial"/>
                <w:color w:val="000000" w:themeColor="text1"/>
              </w:rPr>
              <w:t>them, presenting</w:t>
            </w:r>
            <w:r w:rsidR="001C1827" w:rsidRPr="40B8657E">
              <w:rPr>
                <w:rFonts w:ascii="Verdana" w:hAnsi="Verdana" w:cs="Arial"/>
                <w:color w:val="000000" w:themeColor="text1"/>
              </w:rPr>
              <w:t xml:space="preserve"> difficulties to the pharmacy team when attempting to </w:t>
            </w:r>
            <w:r w:rsidRPr="40B8657E">
              <w:rPr>
                <w:rFonts w:ascii="Verdana" w:hAnsi="Verdana" w:cs="Arial"/>
                <w:color w:val="000000" w:themeColor="text1"/>
              </w:rPr>
              <w:t>organize MDS / MAR charts</w:t>
            </w:r>
            <w:r w:rsidR="00B9720C" w:rsidRPr="40B8657E">
              <w:rPr>
                <w:rFonts w:ascii="Verdana" w:hAnsi="Verdana" w:cs="Arial"/>
                <w:color w:val="000000" w:themeColor="text1"/>
              </w:rPr>
              <w:t xml:space="preserve">, for example a patient is admitted to Ystradgynlais hospital but lives in Llandrindod. </w:t>
            </w:r>
            <w:r w:rsidR="00172EE7" w:rsidRPr="40B8657E">
              <w:rPr>
                <w:rFonts w:ascii="Verdana" w:hAnsi="Verdana" w:cs="Arial"/>
                <w:color w:val="000000" w:themeColor="text1"/>
              </w:rPr>
              <w:t xml:space="preserve">When a prescription from a hospital ward </w:t>
            </w:r>
            <w:r w:rsidR="00916B3B" w:rsidRPr="40B8657E">
              <w:rPr>
                <w:rFonts w:ascii="Verdana" w:hAnsi="Verdana" w:cs="Arial"/>
                <w:color w:val="000000" w:themeColor="text1"/>
              </w:rPr>
              <w:t xml:space="preserve">is required </w:t>
            </w:r>
            <w:r w:rsidR="00172EE7" w:rsidRPr="40B8657E">
              <w:rPr>
                <w:rFonts w:ascii="Verdana" w:hAnsi="Verdana" w:cs="Arial"/>
                <w:color w:val="000000" w:themeColor="text1"/>
              </w:rPr>
              <w:t xml:space="preserve">to </w:t>
            </w:r>
            <w:r w:rsidR="00916B3B" w:rsidRPr="40B8657E">
              <w:rPr>
                <w:rFonts w:ascii="Verdana" w:hAnsi="Verdana" w:cs="Arial"/>
                <w:color w:val="000000" w:themeColor="text1"/>
              </w:rPr>
              <w:t xml:space="preserve">be dispensed in </w:t>
            </w:r>
            <w:r w:rsidR="00172EE7" w:rsidRPr="40B8657E">
              <w:rPr>
                <w:rFonts w:ascii="Verdana" w:hAnsi="Verdana" w:cs="Arial"/>
                <w:color w:val="000000" w:themeColor="text1"/>
              </w:rPr>
              <w:t>the patient’s community pharmacy in a different town</w:t>
            </w:r>
            <w:r w:rsidR="00895417" w:rsidRPr="40B8657E">
              <w:rPr>
                <w:rFonts w:ascii="Verdana" w:hAnsi="Verdana" w:cs="Arial"/>
                <w:color w:val="000000" w:themeColor="text1"/>
              </w:rPr>
              <w:t xml:space="preserve"> it can be requested that the patients GP practice </w:t>
            </w:r>
            <w:r w:rsidR="00152AFB" w:rsidRPr="40B8657E">
              <w:rPr>
                <w:rFonts w:ascii="Verdana" w:hAnsi="Verdana" w:cs="Arial"/>
                <w:color w:val="000000" w:themeColor="text1"/>
              </w:rPr>
              <w:t xml:space="preserve">prepare the </w:t>
            </w:r>
            <w:r w:rsidR="00806586" w:rsidRPr="40B8657E">
              <w:rPr>
                <w:rFonts w:ascii="Verdana" w:hAnsi="Verdana" w:cs="Arial"/>
                <w:color w:val="000000" w:themeColor="text1"/>
              </w:rPr>
              <w:t xml:space="preserve">prescription and use </w:t>
            </w:r>
            <w:r w:rsidR="00F973F9" w:rsidRPr="40B8657E">
              <w:rPr>
                <w:rFonts w:ascii="Verdana" w:hAnsi="Verdana" w:cs="Arial"/>
                <w:color w:val="000000" w:themeColor="text1"/>
              </w:rPr>
              <w:t>their normal</w:t>
            </w:r>
            <w:r w:rsidR="000A3E9A" w:rsidRPr="40B8657E">
              <w:rPr>
                <w:rFonts w:ascii="Verdana" w:hAnsi="Verdana" w:cs="Arial"/>
                <w:color w:val="000000" w:themeColor="text1"/>
              </w:rPr>
              <w:t xml:space="preserve"> method of supplying a prescription to the </w:t>
            </w:r>
            <w:r w:rsidR="00812E9E" w:rsidRPr="40B8657E">
              <w:rPr>
                <w:rFonts w:ascii="Verdana" w:hAnsi="Verdana" w:cs="Arial"/>
                <w:color w:val="000000" w:themeColor="text1"/>
              </w:rPr>
              <w:t>patient’s</w:t>
            </w:r>
            <w:r w:rsidR="000A3E9A" w:rsidRPr="40B8657E">
              <w:rPr>
                <w:rFonts w:ascii="Verdana" w:hAnsi="Verdana" w:cs="Arial"/>
                <w:color w:val="000000" w:themeColor="text1"/>
              </w:rPr>
              <w:t xml:space="preserve"> community pharmacy. The GP practice </w:t>
            </w:r>
            <w:proofErr w:type="gramStart"/>
            <w:r w:rsidR="000A3E9A" w:rsidRPr="40B8657E">
              <w:rPr>
                <w:rFonts w:ascii="Verdana" w:hAnsi="Verdana" w:cs="Arial"/>
                <w:color w:val="000000" w:themeColor="text1"/>
              </w:rPr>
              <w:t>are</w:t>
            </w:r>
            <w:proofErr w:type="gramEnd"/>
            <w:r w:rsidR="000A3E9A" w:rsidRPr="40B8657E">
              <w:rPr>
                <w:rFonts w:ascii="Verdana" w:hAnsi="Verdana" w:cs="Arial"/>
                <w:color w:val="000000" w:themeColor="text1"/>
              </w:rPr>
              <w:t xml:space="preserve"> under no obligation to support the discharge process</w:t>
            </w:r>
            <w:r w:rsidR="00812E9E" w:rsidRPr="40B8657E">
              <w:rPr>
                <w:rFonts w:ascii="Verdana" w:hAnsi="Verdana" w:cs="Arial"/>
                <w:color w:val="000000" w:themeColor="text1"/>
              </w:rPr>
              <w:t xml:space="preserve"> from PTHB wards. Should this not be </w:t>
            </w:r>
            <w:r w:rsidR="00FC09D7" w:rsidRPr="40B8657E">
              <w:rPr>
                <w:rFonts w:ascii="Verdana" w:hAnsi="Verdana" w:cs="Arial"/>
                <w:color w:val="000000" w:themeColor="text1"/>
              </w:rPr>
              <w:t xml:space="preserve">achievable, </w:t>
            </w:r>
            <w:r w:rsidR="000C2B38" w:rsidRPr="40B8657E">
              <w:rPr>
                <w:rFonts w:ascii="Verdana" w:hAnsi="Verdana" w:cs="Arial"/>
                <w:color w:val="000000" w:themeColor="text1"/>
              </w:rPr>
              <w:t xml:space="preserve">WP10(H)’s should be written on the ward and sent </w:t>
            </w:r>
            <w:r w:rsidR="00243D34" w:rsidRPr="40B8657E">
              <w:rPr>
                <w:rFonts w:ascii="Verdana" w:hAnsi="Verdana" w:cs="Arial"/>
                <w:color w:val="000000" w:themeColor="text1"/>
              </w:rPr>
              <w:t xml:space="preserve">directly </w:t>
            </w:r>
            <w:r w:rsidR="000C2B38" w:rsidRPr="40B8657E">
              <w:rPr>
                <w:rFonts w:ascii="Verdana" w:hAnsi="Verdana" w:cs="Arial"/>
                <w:color w:val="000000" w:themeColor="text1"/>
              </w:rPr>
              <w:t xml:space="preserve">to the </w:t>
            </w:r>
            <w:proofErr w:type="gramStart"/>
            <w:r w:rsidR="000C2B38" w:rsidRPr="40B8657E">
              <w:rPr>
                <w:rFonts w:ascii="Verdana" w:hAnsi="Verdana" w:cs="Arial"/>
                <w:color w:val="000000" w:themeColor="text1"/>
              </w:rPr>
              <w:t>patients</w:t>
            </w:r>
            <w:proofErr w:type="gramEnd"/>
            <w:r w:rsidR="000C2B38" w:rsidRPr="40B8657E">
              <w:rPr>
                <w:rFonts w:ascii="Verdana" w:hAnsi="Verdana" w:cs="Arial"/>
                <w:color w:val="000000" w:themeColor="text1"/>
              </w:rPr>
              <w:t xml:space="preserve"> community pharmacy using PTHB transport</w:t>
            </w:r>
            <w:r w:rsidR="00243D34" w:rsidRPr="40B8657E">
              <w:rPr>
                <w:rFonts w:ascii="Verdana" w:hAnsi="Verdana" w:cs="Arial"/>
                <w:color w:val="000000" w:themeColor="text1"/>
              </w:rPr>
              <w:t xml:space="preserve"> – see separate instructions.</w:t>
            </w:r>
            <w:r w:rsidR="00FE7033" w:rsidRPr="40B8657E">
              <w:rPr>
                <w:rFonts w:ascii="Verdana" w:hAnsi="Verdana" w:cs="Arial"/>
                <w:color w:val="000000" w:themeColor="text1"/>
              </w:rPr>
              <w:t xml:space="preserve"> WP10(H)s </w:t>
            </w:r>
            <w:r w:rsidR="00BB34F1" w:rsidRPr="40B8657E">
              <w:rPr>
                <w:rFonts w:ascii="Verdana" w:hAnsi="Verdana" w:cs="Arial"/>
                <w:color w:val="000000" w:themeColor="text1"/>
              </w:rPr>
              <w:t xml:space="preserve">should only </w:t>
            </w:r>
            <w:r w:rsidR="00FE7033" w:rsidRPr="40B8657E">
              <w:rPr>
                <w:rFonts w:ascii="Verdana" w:hAnsi="Verdana" w:cs="Arial"/>
                <w:color w:val="000000" w:themeColor="text1"/>
              </w:rPr>
              <w:t>be sent</w:t>
            </w:r>
            <w:r w:rsidR="00BB34F1" w:rsidRPr="40B8657E">
              <w:rPr>
                <w:rFonts w:ascii="Verdana" w:hAnsi="Verdana" w:cs="Arial"/>
                <w:color w:val="000000" w:themeColor="text1"/>
              </w:rPr>
              <w:t xml:space="preserve"> in the post if using recorded delivery, and </w:t>
            </w:r>
            <w:r w:rsidR="00AC544F" w:rsidRPr="40B8657E">
              <w:rPr>
                <w:rFonts w:ascii="Verdana" w:hAnsi="Verdana" w:cs="Arial"/>
                <w:color w:val="000000" w:themeColor="text1"/>
              </w:rPr>
              <w:t xml:space="preserve">only if the above options have been exhausted. </w:t>
            </w:r>
            <w:r w:rsidR="00FB481B" w:rsidRPr="40B8657E">
              <w:rPr>
                <w:rFonts w:ascii="Verdana" w:hAnsi="Verdana" w:cs="Arial"/>
                <w:color w:val="000000" w:themeColor="text1"/>
              </w:rPr>
              <w:t xml:space="preserve"> </w:t>
            </w:r>
            <w:r w:rsidR="00FE7033" w:rsidRPr="40B8657E">
              <w:rPr>
                <w:rFonts w:ascii="Verdana" w:hAnsi="Verdana" w:cs="Arial"/>
                <w:color w:val="000000" w:themeColor="text1"/>
              </w:rPr>
              <w:t xml:space="preserve"> </w:t>
            </w:r>
          </w:p>
          <w:p w14:paraId="173A7BE7" w14:textId="77777777" w:rsidR="00CE59BA" w:rsidRPr="005B2A89" w:rsidRDefault="00CE59BA" w:rsidP="40B8657E">
            <w:pPr>
              <w:rPr>
                <w:color w:val="000000" w:themeColor="text1"/>
              </w:rPr>
            </w:pPr>
          </w:p>
          <w:p w14:paraId="39B0015E" w14:textId="77777777" w:rsidR="00CE59BA" w:rsidRDefault="00CE59BA" w:rsidP="00CE59BA">
            <w:pPr>
              <w:keepNext/>
              <w:keepLines/>
              <w:spacing w:before="40" w:line="259" w:lineRule="auto"/>
              <w:outlineLvl w:val="1"/>
              <w:rPr>
                <w:rFonts w:ascii="Verdana" w:hAnsi="Verdana"/>
                <w:b/>
                <w:lang w:val="en-GB"/>
              </w:rPr>
            </w:pPr>
          </w:p>
          <w:p w14:paraId="303152AF" w14:textId="3E54CA77" w:rsidR="00CE59BA" w:rsidRDefault="00CE59BA" w:rsidP="00CE59BA">
            <w:pPr>
              <w:spacing w:after="160" w:line="259" w:lineRule="auto"/>
              <w:rPr>
                <w:rFonts w:ascii="Verdana" w:eastAsia="Calibri" w:hAnsi="Verdana"/>
                <w:b/>
                <w:lang w:val="en-GB"/>
              </w:rPr>
            </w:pPr>
            <w:r>
              <w:rPr>
                <w:rFonts w:ascii="Verdana" w:eastAsia="Calibri" w:hAnsi="Verdana"/>
                <w:b/>
                <w:lang w:val="en-GB"/>
              </w:rPr>
              <w:t xml:space="preserve">6.4 </w:t>
            </w:r>
            <w:r w:rsidRPr="0013287C">
              <w:rPr>
                <w:rFonts w:ascii="Verdana" w:eastAsia="Calibri" w:hAnsi="Verdana"/>
                <w:b/>
                <w:lang w:val="en-GB"/>
              </w:rPr>
              <w:t>Mental Health</w:t>
            </w:r>
            <w:r>
              <w:rPr>
                <w:rFonts w:ascii="Verdana" w:eastAsia="Calibri" w:hAnsi="Verdana"/>
                <w:b/>
                <w:lang w:val="en-GB"/>
              </w:rPr>
              <w:t xml:space="preserve"> Wards</w:t>
            </w:r>
          </w:p>
          <w:p w14:paraId="1C10999E" w14:textId="21569D41" w:rsidR="00D54197" w:rsidRPr="00D54197" w:rsidRDefault="00D54197" w:rsidP="40B8657E">
            <w:pPr>
              <w:spacing w:after="160" w:line="259" w:lineRule="auto"/>
              <w:rPr>
                <w:rFonts w:ascii="Verdana" w:eastAsia="Calibri" w:hAnsi="Verdana"/>
                <w:color w:val="FF0000"/>
                <w:lang w:val="en-GB"/>
              </w:rPr>
            </w:pPr>
            <w:r w:rsidRPr="40B8657E">
              <w:rPr>
                <w:rFonts w:ascii="Verdana" w:eastAsia="Calibri" w:hAnsi="Verdana"/>
                <w:color w:val="000000" w:themeColor="text1"/>
                <w:lang w:val="en-GB"/>
              </w:rPr>
              <w:t xml:space="preserve">Mental health wards currently receive a reduced level of pharmacy cover. </w:t>
            </w:r>
            <w:r w:rsidR="00D660B5" w:rsidRPr="40B8657E">
              <w:rPr>
                <w:rFonts w:ascii="Verdana" w:eastAsia="Calibri" w:hAnsi="Verdana"/>
                <w:color w:val="000000" w:themeColor="text1"/>
                <w:lang w:val="en-GB"/>
              </w:rPr>
              <w:t xml:space="preserve">Mental health wards do not use </w:t>
            </w:r>
            <w:r w:rsidR="06054B4C" w:rsidRPr="40B8657E">
              <w:rPr>
                <w:rFonts w:ascii="Verdana" w:eastAsia="Calibri" w:hAnsi="Verdana"/>
                <w:color w:val="000000" w:themeColor="text1"/>
                <w:lang w:val="en-GB"/>
              </w:rPr>
              <w:t>PODs</w:t>
            </w:r>
            <w:r w:rsidR="00FD1F23" w:rsidRPr="40B8657E">
              <w:rPr>
                <w:rFonts w:ascii="Verdana" w:eastAsia="Calibri" w:hAnsi="Verdana"/>
                <w:color w:val="000000" w:themeColor="text1"/>
                <w:lang w:val="en-GB"/>
              </w:rPr>
              <w:t xml:space="preserve">. </w:t>
            </w:r>
            <w:r w:rsidR="00D660B5" w:rsidRPr="40B8657E">
              <w:rPr>
                <w:rFonts w:ascii="Verdana" w:eastAsia="Calibri" w:hAnsi="Verdana"/>
                <w:color w:val="000000" w:themeColor="text1"/>
                <w:lang w:val="en-GB"/>
              </w:rPr>
              <w:t xml:space="preserve">The pharmacy team </w:t>
            </w:r>
            <w:r w:rsidR="00D660B5" w:rsidRPr="40B8657E">
              <w:rPr>
                <w:rFonts w:ascii="Verdana" w:eastAsia="Calibri" w:hAnsi="Verdana"/>
                <w:color w:val="000000" w:themeColor="text1"/>
                <w:lang w:val="en-GB"/>
              </w:rPr>
              <w:lastRenderedPageBreak/>
              <w:t xml:space="preserve">are not routinely involved in TTO </w:t>
            </w:r>
            <w:r w:rsidR="00FD1F23" w:rsidRPr="40B8657E">
              <w:rPr>
                <w:rFonts w:ascii="Verdana" w:eastAsia="Calibri" w:hAnsi="Verdana"/>
                <w:color w:val="000000" w:themeColor="text1"/>
                <w:lang w:val="en-GB"/>
              </w:rPr>
              <w:t>preparation. TTOs</w:t>
            </w:r>
            <w:r w:rsidR="0080209D" w:rsidRPr="40B8657E">
              <w:rPr>
                <w:rFonts w:ascii="Verdana" w:eastAsia="Calibri" w:hAnsi="Verdana"/>
                <w:color w:val="000000" w:themeColor="text1"/>
                <w:lang w:val="en-GB"/>
              </w:rPr>
              <w:t xml:space="preserve"> should be sent to supplying pharmacy for dispensing, accompanied by a copy of the medication chart. Ward staff should inform the supplying pharmacy of the patients e.</w:t>
            </w:r>
            <w:r w:rsidR="0080209D" w:rsidRPr="40B8657E">
              <w:rPr>
                <w:rFonts w:ascii="Verdana" w:eastAsia="Calibri" w:hAnsi="Verdana"/>
                <w:color w:val="FF0000"/>
                <w:lang w:val="en-GB"/>
              </w:rPr>
              <w:t xml:space="preserve"> </w:t>
            </w:r>
          </w:p>
          <w:p w14:paraId="6F3DCDC0" w14:textId="77777777" w:rsidR="00CE59BA" w:rsidRPr="0013287C" w:rsidRDefault="00CE59BA" w:rsidP="00CE59BA">
            <w:pPr>
              <w:spacing w:after="160" w:line="259" w:lineRule="auto"/>
              <w:rPr>
                <w:rFonts w:ascii="Verdana" w:eastAsia="Calibri" w:hAnsi="Verdana"/>
                <w:lang w:val="en-GB"/>
              </w:rPr>
            </w:pPr>
            <w:r w:rsidRPr="0013287C">
              <w:rPr>
                <w:rFonts w:ascii="Verdana" w:eastAsia="Calibri" w:hAnsi="Verdana"/>
                <w:lang w:val="en-GB"/>
              </w:rPr>
              <w:t xml:space="preserve">In mental health wards, where the discharge version of the </w:t>
            </w:r>
            <w:proofErr w:type="gramStart"/>
            <w:r w:rsidRPr="0013287C">
              <w:rPr>
                <w:rFonts w:ascii="Verdana" w:eastAsia="Calibri" w:hAnsi="Verdana"/>
                <w:lang w:val="en-GB"/>
              </w:rPr>
              <w:t>All Wales</w:t>
            </w:r>
            <w:proofErr w:type="gramEnd"/>
            <w:r w:rsidRPr="0013287C">
              <w:rPr>
                <w:rFonts w:ascii="Verdana" w:eastAsia="Calibri" w:hAnsi="Verdana"/>
                <w:lang w:val="en-GB"/>
              </w:rPr>
              <w:t xml:space="preserve"> Medication Chart is in use, the TTO section of the medication chart can be filled out by the prescriber and the entire chart should then be faxed (or photocopied and sent) to Nevill Hall hospital.</w:t>
            </w:r>
          </w:p>
          <w:p w14:paraId="310B3836" w14:textId="77777777" w:rsidR="00CE59BA" w:rsidRPr="0013287C" w:rsidRDefault="00CE59BA" w:rsidP="00CE59BA">
            <w:pPr>
              <w:spacing w:after="160" w:line="259" w:lineRule="auto"/>
              <w:rPr>
                <w:rFonts w:ascii="Verdana" w:eastAsia="Calibri" w:hAnsi="Verdana"/>
                <w:lang w:val="en-GB"/>
              </w:rPr>
            </w:pPr>
            <w:r w:rsidRPr="0013287C">
              <w:rPr>
                <w:rFonts w:ascii="Verdana" w:eastAsia="Calibri" w:hAnsi="Verdana"/>
                <w:lang w:val="en-GB"/>
              </w:rPr>
              <w:t>CDs should be written on a separate TTO.</w:t>
            </w:r>
          </w:p>
          <w:p w14:paraId="16783408" w14:textId="77777777" w:rsidR="00CE59BA" w:rsidRPr="00857D3A" w:rsidRDefault="00CE59BA" w:rsidP="00CE59BA">
            <w:pPr>
              <w:keepNext/>
              <w:keepLines/>
              <w:spacing w:before="40" w:line="259" w:lineRule="auto"/>
              <w:outlineLvl w:val="1"/>
              <w:rPr>
                <w:rFonts w:ascii="Verdana" w:hAnsi="Verdana"/>
                <w:b/>
                <w:lang w:val="en-GB"/>
              </w:rPr>
            </w:pPr>
            <w:r>
              <w:rPr>
                <w:rFonts w:ascii="Verdana" w:hAnsi="Verdana"/>
                <w:b/>
                <w:lang w:val="en-GB"/>
              </w:rPr>
              <w:t xml:space="preserve">6.5 </w:t>
            </w:r>
            <w:r w:rsidRPr="00857D3A">
              <w:rPr>
                <w:rFonts w:ascii="Verdana" w:hAnsi="Verdana"/>
                <w:b/>
                <w:lang w:val="en-GB"/>
              </w:rPr>
              <w:t>Patient off ward for external appointment</w:t>
            </w:r>
          </w:p>
          <w:p w14:paraId="1C70C42A" w14:textId="77777777" w:rsidR="00CE59BA" w:rsidRPr="0013287C" w:rsidRDefault="00CE59BA" w:rsidP="00CE59BA">
            <w:pPr>
              <w:spacing w:after="160" w:line="259" w:lineRule="auto"/>
              <w:rPr>
                <w:rFonts w:ascii="Verdana" w:eastAsia="Calibri" w:hAnsi="Verdana"/>
                <w:lang w:val="en-GB"/>
              </w:rPr>
            </w:pPr>
            <w:r w:rsidRPr="0013287C">
              <w:rPr>
                <w:rFonts w:ascii="Verdana" w:eastAsia="Calibri" w:hAnsi="Verdana"/>
                <w:lang w:val="en-GB"/>
              </w:rPr>
              <w:t xml:space="preserve">For regular medication, where possible, the </w:t>
            </w:r>
            <w:r w:rsidRPr="008F306F">
              <w:rPr>
                <w:rFonts w:ascii="Verdana" w:eastAsia="Calibri" w:hAnsi="Verdana"/>
                <w:lang w:val="en-GB"/>
              </w:rPr>
              <w:t>Pharmacist</w:t>
            </w:r>
            <w:r>
              <w:rPr>
                <w:rFonts w:ascii="Verdana" w:eastAsia="Calibri" w:hAnsi="Verdana"/>
                <w:lang w:val="en-GB"/>
              </w:rPr>
              <w:t xml:space="preserve"> </w:t>
            </w:r>
            <w:r w:rsidRPr="0013287C">
              <w:rPr>
                <w:rFonts w:ascii="Verdana" w:eastAsia="Calibri" w:hAnsi="Verdana"/>
                <w:lang w:val="en-GB"/>
              </w:rPr>
              <w:t>should review medication to see if timings can be changed so that doses will not be due when the patient is off site.</w:t>
            </w:r>
          </w:p>
          <w:p w14:paraId="2D224E02" w14:textId="77777777" w:rsidR="00CE59BA" w:rsidRPr="0013287C" w:rsidRDefault="00CE59BA" w:rsidP="00CE59BA">
            <w:pPr>
              <w:spacing w:after="160" w:line="259" w:lineRule="auto"/>
              <w:rPr>
                <w:rFonts w:ascii="Verdana" w:eastAsia="Calibri" w:hAnsi="Verdana"/>
                <w:lang w:val="en-GB"/>
              </w:rPr>
            </w:pPr>
            <w:r w:rsidRPr="0013287C">
              <w:rPr>
                <w:rFonts w:ascii="Verdana" w:eastAsia="Calibri" w:hAnsi="Verdana"/>
                <w:lang w:val="en-GB"/>
              </w:rPr>
              <w:t>Withholding or altering the timing of medication, where therapeutic issues may affect the patient, should also be considered on a case-by-case basis. E.g. will there be interactions with any drugs used, if the patient has gone for tests or a procedure. These should be advised by the external clinic. It may be preferable to withhold medicines, such as diuretics, if a journey is required.</w:t>
            </w:r>
          </w:p>
          <w:p w14:paraId="181778E6" w14:textId="77777777" w:rsidR="00CE59BA" w:rsidRPr="0013287C" w:rsidRDefault="00CE59BA" w:rsidP="00CE59BA">
            <w:pPr>
              <w:spacing w:after="160" w:line="259" w:lineRule="auto"/>
              <w:rPr>
                <w:rFonts w:ascii="Verdana" w:eastAsia="Calibri" w:hAnsi="Verdana"/>
                <w:lang w:val="en-GB"/>
              </w:rPr>
            </w:pPr>
            <w:r w:rsidRPr="0013287C">
              <w:rPr>
                <w:rFonts w:ascii="Verdana" w:eastAsia="Calibri" w:hAnsi="Verdana"/>
                <w:lang w:val="en-GB"/>
              </w:rPr>
              <w:t>If medi</w:t>
            </w:r>
            <w:r>
              <w:rPr>
                <w:rFonts w:ascii="Verdana" w:eastAsia="Calibri" w:hAnsi="Verdana"/>
                <w:lang w:val="en-GB"/>
              </w:rPr>
              <w:t>cines will be required when off-</w:t>
            </w:r>
            <w:r w:rsidRPr="0013287C">
              <w:rPr>
                <w:rFonts w:ascii="Verdana" w:eastAsia="Calibri" w:hAnsi="Verdana"/>
                <w:lang w:val="en-GB"/>
              </w:rPr>
              <w:t xml:space="preserve">site the following may be </w:t>
            </w:r>
            <w:proofErr w:type="gramStart"/>
            <w:r w:rsidRPr="0013287C">
              <w:rPr>
                <w:rFonts w:ascii="Verdana" w:eastAsia="Calibri" w:hAnsi="Verdana"/>
                <w:lang w:val="en-GB"/>
              </w:rPr>
              <w:t>options:-</w:t>
            </w:r>
            <w:proofErr w:type="gramEnd"/>
          </w:p>
          <w:p w14:paraId="5785BEAF" w14:textId="77777777" w:rsidR="00CE59BA" w:rsidRPr="0013287C" w:rsidRDefault="00CE59BA" w:rsidP="00CE59BA">
            <w:pPr>
              <w:numPr>
                <w:ilvl w:val="0"/>
                <w:numId w:val="39"/>
              </w:numPr>
              <w:spacing w:after="160" w:line="259" w:lineRule="auto"/>
              <w:ind w:left="486" w:hanging="486"/>
              <w:contextualSpacing/>
              <w:rPr>
                <w:rFonts w:ascii="Verdana" w:eastAsia="Calibri" w:hAnsi="Verdana"/>
                <w:lang w:val="en-GB"/>
              </w:rPr>
            </w:pPr>
            <w:r w:rsidRPr="0013287C">
              <w:rPr>
                <w:rFonts w:ascii="Verdana" w:eastAsia="Calibri" w:hAnsi="Verdana"/>
                <w:lang w:val="en-GB"/>
              </w:rPr>
              <w:t>Is the patient able to manage the medication themselves?</w:t>
            </w:r>
          </w:p>
          <w:p w14:paraId="40F12314" w14:textId="77777777" w:rsidR="00CE59BA" w:rsidRPr="0013287C" w:rsidRDefault="00CE59BA" w:rsidP="00CE59BA">
            <w:pPr>
              <w:numPr>
                <w:ilvl w:val="0"/>
                <w:numId w:val="39"/>
              </w:numPr>
              <w:spacing w:after="160" w:line="259" w:lineRule="auto"/>
              <w:ind w:left="486" w:hanging="486"/>
              <w:contextualSpacing/>
              <w:rPr>
                <w:rFonts w:ascii="Verdana" w:eastAsia="Calibri" w:hAnsi="Verdana"/>
                <w:lang w:val="en-GB"/>
              </w:rPr>
            </w:pPr>
            <w:r w:rsidRPr="0013287C">
              <w:rPr>
                <w:rFonts w:ascii="Verdana" w:eastAsia="Calibri" w:hAnsi="Verdana"/>
                <w:lang w:val="en-GB"/>
              </w:rPr>
              <w:t>Contact the external clinic – will there be registered professionals who could administer the medication to the patient</w:t>
            </w:r>
            <w:r>
              <w:rPr>
                <w:rFonts w:ascii="Verdana" w:eastAsia="Calibri" w:hAnsi="Verdana"/>
                <w:lang w:val="en-GB"/>
              </w:rPr>
              <w:t>?</w:t>
            </w:r>
            <w:r w:rsidRPr="0013287C">
              <w:rPr>
                <w:rFonts w:ascii="Verdana" w:eastAsia="Calibri" w:hAnsi="Verdana"/>
                <w:lang w:val="en-GB"/>
              </w:rPr>
              <w:t xml:space="preserve"> If so</w:t>
            </w:r>
            <w:r>
              <w:rPr>
                <w:rFonts w:ascii="Verdana" w:eastAsia="Calibri" w:hAnsi="Verdana"/>
                <w:lang w:val="en-GB"/>
              </w:rPr>
              <w:t>,</w:t>
            </w:r>
            <w:r w:rsidRPr="0013287C">
              <w:rPr>
                <w:rFonts w:ascii="Verdana" w:eastAsia="Calibri" w:hAnsi="Verdana"/>
                <w:lang w:val="en-GB"/>
              </w:rPr>
              <w:t xml:space="preserve"> do they have the </w:t>
            </w:r>
            <w:proofErr w:type="gramStart"/>
            <w:r w:rsidRPr="0013287C">
              <w:rPr>
                <w:rFonts w:ascii="Verdana" w:eastAsia="Calibri" w:hAnsi="Verdana"/>
                <w:lang w:val="en-GB"/>
              </w:rPr>
              <w:t>medication</w:t>
            </w:r>
            <w:proofErr w:type="gramEnd"/>
            <w:r w:rsidRPr="0013287C">
              <w:rPr>
                <w:rFonts w:ascii="Verdana" w:eastAsia="Calibri" w:hAnsi="Verdana"/>
                <w:lang w:val="en-GB"/>
              </w:rPr>
              <w:t xml:space="preserve"> or does it need to be supplied?</w:t>
            </w:r>
          </w:p>
          <w:p w14:paraId="7DDB987E" w14:textId="77777777" w:rsidR="00CE59BA" w:rsidRDefault="00CE59BA" w:rsidP="00CE59BA">
            <w:pPr>
              <w:numPr>
                <w:ilvl w:val="0"/>
                <w:numId w:val="39"/>
              </w:numPr>
              <w:spacing w:after="160" w:line="259" w:lineRule="auto"/>
              <w:ind w:left="486" w:hanging="486"/>
              <w:contextualSpacing/>
              <w:rPr>
                <w:rFonts w:ascii="Verdana" w:eastAsia="Calibri" w:hAnsi="Verdana"/>
                <w:lang w:val="en-GB"/>
              </w:rPr>
            </w:pPr>
            <w:r w:rsidRPr="0013287C">
              <w:rPr>
                <w:rFonts w:ascii="Verdana" w:eastAsia="Calibri" w:hAnsi="Verdana"/>
                <w:lang w:val="en-GB"/>
              </w:rPr>
              <w:t xml:space="preserve">Is the patient being escorted by a member of staff who is trained to administer medications? </w:t>
            </w:r>
          </w:p>
          <w:p w14:paraId="6C761EFE" w14:textId="77777777" w:rsidR="00CE59BA" w:rsidRPr="008F306F" w:rsidRDefault="00CE59BA" w:rsidP="00CE59BA">
            <w:pPr>
              <w:numPr>
                <w:ilvl w:val="0"/>
                <w:numId w:val="39"/>
              </w:numPr>
              <w:spacing w:after="160" w:line="259" w:lineRule="auto"/>
              <w:ind w:left="486" w:hanging="486"/>
              <w:contextualSpacing/>
              <w:rPr>
                <w:rFonts w:ascii="Verdana" w:eastAsia="Calibri" w:hAnsi="Verdana"/>
                <w:lang w:val="en-GB"/>
              </w:rPr>
            </w:pPr>
            <w:r w:rsidRPr="008F306F">
              <w:rPr>
                <w:rFonts w:ascii="Verdana" w:eastAsia="Calibri" w:hAnsi="Verdana"/>
                <w:lang w:val="en-GB"/>
              </w:rPr>
              <w:t>Is the patient being escorted by a family member / friend who is deemed competent to administer the medicines?</w:t>
            </w:r>
          </w:p>
          <w:p w14:paraId="0A8FF4FB" w14:textId="752A54B2" w:rsidR="00CE59BA" w:rsidRDefault="00CE59BA" w:rsidP="00CE59BA">
            <w:pPr>
              <w:numPr>
                <w:ilvl w:val="0"/>
                <w:numId w:val="39"/>
              </w:numPr>
              <w:spacing w:after="160" w:line="259" w:lineRule="auto"/>
              <w:ind w:left="486" w:hanging="486"/>
              <w:contextualSpacing/>
              <w:rPr>
                <w:rFonts w:ascii="Verdana" w:eastAsia="Calibri" w:hAnsi="Verdana"/>
                <w:lang w:val="en-GB"/>
              </w:rPr>
            </w:pPr>
            <w:r w:rsidRPr="40B8657E">
              <w:rPr>
                <w:rFonts w:ascii="Verdana" w:eastAsia="Calibri" w:hAnsi="Verdana"/>
                <w:lang w:val="en-GB"/>
              </w:rPr>
              <w:t xml:space="preserve">Any medication supplied must be labelled correctly for the patient with directions for use. It may be possible to supply </w:t>
            </w:r>
            <w:r w:rsidR="06054B4C" w:rsidRPr="40B8657E">
              <w:rPr>
                <w:rFonts w:ascii="Verdana" w:eastAsia="Calibri" w:hAnsi="Verdana"/>
                <w:lang w:val="en-GB"/>
              </w:rPr>
              <w:t>PODs</w:t>
            </w:r>
            <w:r w:rsidRPr="40B8657E">
              <w:rPr>
                <w:rFonts w:ascii="Verdana" w:eastAsia="Calibri" w:hAnsi="Verdana"/>
                <w:lang w:val="en-GB"/>
              </w:rPr>
              <w:t xml:space="preserve"> or label ward stock. If there are safety concerns about the quantity of supply then a smaller quantity labelled supply will be needed either dispensed at ward level or from Nevill Hall or </w:t>
            </w:r>
            <w:proofErr w:type="spellStart"/>
            <w:r w:rsidRPr="40B8657E">
              <w:rPr>
                <w:rFonts w:ascii="Verdana" w:eastAsia="Calibri" w:hAnsi="Verdana"/>
                <w:lang w:val="en-GB"/>
              </w:rPr>
              <w:t>Bronglais</w:t>
            </w:r>
            <w:proofErr w:type="spellEnd"/>
            <w:r w:rsidRPr="40B8657E">
              <w:rPr>
                <w:rFonts w:ascii="Verdana" w:eastAsia="Calibri" w:hAnsi="Verdana"/>
                <w:lang w:val="en-GB"/>
              </w:rPr>
              <w:t xml:space="preserve"> Hospital Pharmacies. It is not acceptable for an unlabelled or incorrectly labelled supply of medication to be supplied. </w:t>
            </w:r>
          </w:p>
          <w:p w14:paraId="4FB5FAA7" w14:textId="77777777" w:rsidR="00CE59BA" w:rsidRPr="008F306F" w:rsidRDefault="00CE59BA" w:rsidP="00CE59BA">
            <w:pPr>
              <w:numPr>
                <w:ilvl w:val="0"/>
                <w:numId w:val="39"/>
              </w:numPr>
              <w:spacing w:after="160" w:line="259" w:lineRule="auto"/>
              <w:ind w:left="486" w:hanging="486"/>
              <w:contextualSpacing/>
              <w:rPr>
                <w:rFonts w:ascii="Verdana" w:eastAsia="Calibri" w:hAnsi="Verdana"/>
                <w:lang w:val="en-GB"/>
              </w:rPr>
            </w:pPr>
            <w:r w:rsidRPr="008F306F">
              <w:rPr>
                <w:rFonts w:ascii="Verdana" w:eastAsia="Calibri" w:hAnsi="Verdana"/>
                <w:lang w:val="en-GB"/>
              </w:rPr>
              <w:t>A DAL for supply will be needed to process this, in the same way a DAL for short term leave is required.</w:t>
            </w:r>
          </w:p>
          <w:p w14:paraId="135DBEB9" w14:textId="77777777" w:rsidR="00CE59BA" w:rsidRPr="008F306F" w:rsidRDefault="00CE59BA" w:rsidP="00CE59BA">
            <w:pPr>
              <w:spacing w:after="160" w:line="259" w:lineRule="auto"/>
              <w:ind w:left="486"/>
              <w:contextualSpacing/>
              <w:rPr>
                <w:rFonts w:ascii="Verdana" w:eastAsia="Calibri" w:hAnsi="Verdana"/>
                <w:lang w:val="en-GB"/>
              </w:rPr>
            </w:pPr>
          </w:p>
          <w:p w14:paraId="0E6A81D2" w14:textId="77777777" w:rsidR="00CE59BA" w:rsidRPr="0013287C" w:rsidRDefault="00CE59BA" w:rsidP="00CE59BA">
            <w:pPr>
              <w:spacing w:after="160" w:line="259" w:lineRule="auto"/>
              <w:rPr>
                <w:rFonts w:ascii="Verdana" w:eastAsia="Calibri" w:hAnsi="Verdana"/>
                <w:lang w:val="en-GB"/>
              </w:rPr>
            </w:pPr>
            <w:r w:rsidRPr="0013287C">
              <w:rPr>
                <w:rFonts w:ascii="Verdana" w:eastAsia="Calibri" w:hAnsi="Verdana"/>
                <w:lang w:val="en-GB"/>
              </w:rPr>
              <w:lastRenderedPageBreak/>
              <w:t>The external clinic will need to be advised that the patient will be taking medication and what that medication is.</w:t>
            </w:r>
          </w:p>
          <w:p w14:paraId="27031B20" w14:textId="77777777" w:rsidR="00CE59BA" w:rsidRPr="0013287C" w:rsidRDefault="00CE59BA" w:rsidP="00CE59BA">
            <w:pPr>
              <w:spacing w:after="160" w:line="259" w:lineRule="auto"/>
              <w:rPr>
                <w:rFonts w:ascii="Verdana" w:eastAsia="Calibri" w:hAnsi="Verdana"/>
                <w:lang w:val="en-GB"/>
              </w:rPr>
            </w:pPr>
            <w:r w:rsidRPr="0013287C">
              <w:rPr>
                <w:rFonts w:ascii="Verdana" w:eastAsia="Calibri" w:hAnsi="Verdana"/>
                <w:lang w:val="en-GB"/>
              </w:rPr>
              <w:t xml:space="preserve">If a healthcare professional is administering, then the </w:t>
            </w:r>
            <w:proofErr w:type="gramStart"/>
            <w:r w:rsidRPr="0013287C">
              <w:rPr>
                <w:rFonts w:ascii="Verdana" w:eastAsia="Calibri" w:hAnsi="Verdana"/>
                <w:lang w:val="en-GB"/>
              </w:rPr>
              <w:t>All Wales</w:t>
            </w:r>
            <w:proofErr w:type="gramEnd"/>
            <w:r w:rsidRPr="0013287C">
              <w:rPr>
                <w:rFonts w:ascii="Verdana" w:eastAsia="Calibri" w:hAnsi="Verdana"/>
                <w:lang w:val="en-GB"/>
              </w:rPr>
              <w:t xml:space="preserve"> Administration Chart should be supplied and the health care professional should initial the medication chart in the appropriate administration box. Because their initials will not be known to PTHB they should also footnote the medication chart with their initials and full name, organisation and position.</w:t>
            </w:r>
          </w:p>
          <w:p w14:paraId="3D345931" w14:textId="77777777" w:rsidR="00CE59BA" w:rsidRDefault="00CE59BA" w:rsidP="00CE59BA">
            <w:pPr>
              <w:spacing w:after="160" w:line="259" w:lineRule="auto"/>
              <w:rPr>
                <w:rFonts w:ascii="Verdana" w:eastAsia="Calibri" w:hAnsi="Verdana"/>
                <w:b/>
                <w:bCs/>
                <w:color w:val="000000"/>
                <w:lang w:val="en-GB"/>
              </w:rPr>
            </w:pPr>
            <w:r w:rsidRPr="000459E7">
              <w:rPr>
                <w:rFonts w:ascii="Verdana" w:eastAsia="Calibri" w:hAnsi="Verdana"/>
                <w:b/>
                <w:bCs/>
                <w:color w:val="000000"/>
                <w:lang w:val="en-GB"/>
              </w:rPr>
              <w:t>6.6 Patient Transfers</w:t>
            </w:r>
          </w:p>
          <w:p w14:paraId="1C4E79FB" w14:textId="77777777" w:rsidR="00CE59BA" w:rsidRPr="000459E7" w:rsidRDefault="00CE59BA" w:rsidP="00CE59BA">
            <w:pPr>
              <w:spacing w:after="160" w:line="259" w:lineRule="auto"/>
              <w:rPr>
                <w:rFonts w:ascii="Verdana" w:eastAsia="Calibri" w:hAnsi="Verdana"/>
                <w:b/>
                <w:bCs/>
                <w:color w:val="000000"/>
                <w:lang w:val="en-GB"/>
              </w:rPr>
            </w:pPr>
            <w:r w:rsidRPr="000459E7">
              <w:rPr>
                <w:rFonts w:ascii="Verdana" w:eastAsia="Calibri" w:hAnsi="Verdana"/>
                <w:color w:val="000000"/>
                <w:lang w:val="en-GB"/>
              </w:rPr>
              <w:t>To another Powys Hospital</w:t>
            </w:r>
            <w:r>
              <w:rPr>
                <w:rFonts w:ascii="Verdana" w:eastAsia="Calibri" w:hAnsi="Verdana"/>
                <w:color w:val="000000"/>
                <w:lang w:val="en-GB"/>
              </w:rPr>
              <w:t>-</w:t>
            </w:r>
          </w:p>
          <w:p w14:paraId="09AA491C" w14:textId="77777777" w:rsidR="00CE59BA" w:rsidRPr="000459E7" w:rsidRDefault="00CE59BA" w:rsidP="00CE59BA">
            <w:pPr>
              <w:spacing w:after="160" w:line="259" w:lineRule="auto"/>
              <w:rPr>
                <w:rFonts w:ascii="Verdana" w:eastAsia="Calibri" w:hAnsi="Verdana"/>
                <w:color w:val="000000"/>
                <w:lang w:val="en-GB"/>
              </w:rPr>
            </w:pPr>
            <w:r w:rsidRPr="000459E7">
              <w:rPr>
                <w:rFonts w:ascii="Verdana" w:eastAsia="Calibri" w:hAnsi="Verdana"/>
                <w:color w:val="000000"/>
                <w:lang w:val="en-GB"/>
              </w:rPr>
              <w:t>Pharmacy professionals from the transferring and receiving wards should liaise with each other to establish if any additional medications need to be sent to or obtained by the receiving ward.</w:t>
            </w:r>
          </w:p>
          <w:p w14:paraId="7C8BC5DD" w14:textId="4893BD4A" w:rsidR="00020298" w:rsidRDefault="00CE59BA" w:rsidP="40B8657E">
            <w:pPr>
              <w:spacing w:after="160" w:line="259" w:lineRule="auto"/>
              <w:rPr>
                <w:rFonts w:ascii="Verdana" w:eastAsia="Calibri" w:hAnsi="Verdana"/>
                <w:color w:val="000000" w:themeColor="text1"/>
              </w:rPr>
            </w:pPr>
            <w:r w:rsidRPr="40B8657E">
              <w:rPr>
                <w:rFonts w:ascii="Verdana" w:eastAsia="Calibri" w:hAnsi="Verdana"/>
                <w:color w:val="000000" w:themeColor="text1"/>
                <w:lang w:val="en-GB"/>
              </w:rPr>
              <w:t xml:space="preserve">All </w:t>
            </w:r>
            <w:r w:rsidR="06054B4C" w:rsidRPr="40B8657E">
              <w:rPr>
                <w:rFonts w:ascii="Verdana" w:eastAsia="Calibri" w:hAnsi="Verdana"/>
                <w:color w:val="000000" w:themeColor="text1"/>
                <w:lang w:val="en-GB"/>
              </w:rPr>
              <w:t>PODs</w:t>
            </w:r>
            <w:r w:rsidRPr="40B8657E">
              <w:rPr>
                <w:rFonts w:ascii="Verdana" w:eastAsia="Calibri" w:hAnsi="Verdana"/>
                <w:color w:val="000000" w:themeColor="text1"/>
                <w:lang w:val="en-GB"/>
              </w:rPr>
              <w:t xml:space="preserve"> should be sent with the patient. Any that are already assessed by a Powys pharmacy professional (as indicated by an initialled green sticker) do not need to be reassessed. Any unassessed, or interim assessed (as indicated by a blue sticker) must be assessed by a </w:t>
            </w:r>
            <w:r w:rsidR="00212757" w:rsidRPr="40B8657E">
              <w:rPr>
                <w:rFonts w:ascii="Verdana" w:eastAsia="Calibri" w:hAnsi="Verdana"/>
                <w:color w:val="000000" w:themeColor="text1"/>
                <w:lang w:val="en-GB"/>
              </w:rPr>
              <w:t xml:space="preserve">pharmacist </w:t>
            </w:r>
            <w:r w:rsidR="00A3358D" w:rsidRPr="40B8657E">
              <w:rPr>
                <w:rFonts w:ascii="Verdana" w:eastAsia="Calibri" w:hAnsi="Verdana"/>
                <w:color w:val="000000" w:themeColor="text1"/>
                <w:lang w:val="en-GB"/>
              </w:rPr>
              <w:t>or Medicine management pharmacy technician.</w:t>
            </w:r>
            <w:r w:rsidRPr="40B8657E">
              <w:rPr>
                <w:rFonts w:ascii="Verdana" w:eastAsia="Calibri" w:hAnsi="Verdana"/>
                <w:color w:val="000000" w:themeColor="text1"/>
                <w:lang w:val="en-GB"/>
              </w:rPr>
              <w:t xml:space="preserve"> </w:t>
            </w:r>
            <w:r w:rsidR="00020298" w:rsidRPr="40B8657E">
              <w:rPr>
                <w:rFonts w:ascii="Verdana" w:eastAsia="Calibri" w:hAnsi="Verdana"/>
                <w:color w:val="000000" w:themeColor="text1"/>
                <w:lang w:val="en-GB"/>
              </w:rPr>
              <w:t xml:space="preserve">The </w:t>
            </w:r>
            <w:proofErr w:type="gramStart"/>
            <w:r w:rsidR="00020298" w:rsidRPr="40B8657E">
              <w:rPr>
                <w:rFonts w:ascii="Verdana" w:eastAsia="Calibri" w:hAnsi="Verdana"/>
                <w:color w:val="000000" w:themeColor="text1"/>
                <w:lang w:val="en-GB"/>
              </w:rPr>
              <w:t>patients</w:t>
            </w:r>
            <w:proofErr w:type="gramEnd"/>
            <w:r w:rsidR="00020298" w:rsidRPr="40B8657E">
              <w:rPr>
                <w:rFonts w:ascii="Verdana" w:eastAsia="Calibri" w:hAnsi="Verdana"/>
                <w:color w:val="000000" w:themeColor="text1"/>
                <w:lang w:val="en-GB"/>
              </w:rPr>
              <w:t xml:space="preserve"> medication chart should also be sent, ideally with</w:t>
            </w:r>
            <w:r w:rsidR="00020298" w:rsidRPr="40B8657E">
              <w:rPr>
                <w:rFonts w:ascii="Verdana" w:eastAsia="Calibri" w:hAnsi="Verdana"/>
                <w:color w:val="000000" w:themeColor="text1"/>
              </w:rPr>
              <w:t xml:space="preserve"> at least 7 days administration spaces left. </w:t>
            </w:r>
          </w:p>
          <w:p w14:paraId="64C3701E" w14:textId="4BC7F7EB" w:rsidR="00CE59BA" w:rsidRDefault="00020298" w:rsidP="00CE59BA">
            <w:pPr>
              <w:spacing w:after="160" w:line="259" w:lineRule="auto"/>
              <w:rPr>
                <w:rFonts w:ascii="Verdana" w:eastAsia="Calibri" w:hAnsi="Verdana"/>
                <w:color w:val="000000"/>
                <w:lang w:val="en-GB"/>
              </w:rPr>
            </w:pPr>
            <w:r w:rsidRPr="40B8657E">
              <w:rPr>
                <w:rFonts w:ascii="Verdana" w:eastAsia="Calibri" w:hAnsi="Verdana"/>
                <w:color w:val="000000" w:themeColor="text1"/>
              </w:rPr>
              <w:t xml:space="preserve">Ready to go units - </w:t>
            </w:r>
            <w:r w:rsidRPr="40B8657E">
              <w:rPr>
                <w:rFonts w:ascii="Verdana" w:eastAsia="Calibri" w:hAnsi="Verdana"/>
                <w:color w:val="000000" w:themeColor="text1"/>
                <w:lang w:val="en-GB"/>
              </w:rPr>
              <w:t xml:space="preserve"> </w:t>
            </w:r>
          </w:p>
          <w:p w14:paraId="53313889" w14:textId="34E5F9CA" w:rsidR="002B2952" w:rsidRDefault="00372589" w:rsidP="40B8657E">
            <w:pPr>
              <w:rPr>
                <w:rFonts w:ascii="Verdana" w:eastAsia="Calibri" w:hAnsi="Verdana"/>
                <w:color w:val="000000" w:themeColor="text1"/>
              </w:rPr>
            </w:pPr>
            <w:r w:rsidRPr="40B8657E">
              <w:rPr>
                <w:rFonts w:ascii="Verdana" w:eastAsia="Calibri" w:hAnsi="Verdana"/>
                <w:color w:val="000000" w:themeColor="text1"/>
                <w:lang w:val="en-GB"/>
              </w:rPr>
              <w:t>Consideration should be given to patients transferring to</w:t>
            </w:r>
            <w:r w:rsidR="00020298" w:rsidRPr="40B8657E">
              <w:rPr>
                <w:rFonts w:ascii="Verdana" w:eastAsia="Calibri" w:hAnsi="Verdana"/>
                <w:color w:val="000000" w:themeColor="text1"/>
                <w:lang w:val="en-GB"/>
              </w:rPr>
              <w:t xml:space="preserve"> </w:t>
            </w:r>
            <w:proofErr w:type="gramStart"/>
            <w:r w:rsidR="00020298" w:rsidRPr="40B8657E">
              <w:rPr>
                <w:rFonts w:ascii="Verdana" w:eastAsia="Calibri" w:hAnsi="Verdana"/>
                <w:color w:val="000000" w:themeColor="text1"/>
                <w:lang w:val="en-GB"/>
              </w:rPr>
              <w:t xml:space="preserve">PTHB </w:t>
            </w:r>
            <w:r w:rsidRPr="40B8657E">
              <w:rPr>
                <w:rFonts w:ascii="Verdana" w:eastAsia="Calibri" w:hAnsi="Verdana"/>
                <w:color w:val="000000" w:themeColor="text1"/>
                <w:lang w:val="en-GB"/>
              </w:rPr>
              <w:t xml:space="preserve"> ‘</w:t>
            </w:r>
            <w:proofErr w:type="gramEnd"/>
            <w:r w:rsidRPr="40B8657E">
              <w:rPr>
                <w:rFonts w:ascii="Verdana" w:eastAsia="Calibri" w:hAnsi="Verdana"/>
                <w:color w:val="000000" w:themeColor="text1"/>
                <w:lang w:val="en-GB"/>
              </w:rPr>
              <w:t>ready to go home’ units</w:t>
            </w:r>
            <w:r w:rsidR="00A7518F" w:rsidRPr="40B8657E">
              <w:rPr>
                <w:rFonts w:ascii="Verdana" w:eastAsia="Calibri" w:hAnsi="Verdana"/>
                <w:color w:val="000000" w:themeColor="text1"/>
                <w:lang w:val="en-GB"/>
              </w:rPr>
              <w:t xml:space="preserve">. These patients should be transferred with their </w:t>
            </w:r>
            <w:r w:rsidR="06054B4C" w:rsidRPr="40B8657E">
              <w:rPr>
                <w:rFonts w:ascii="Verdana" w:eastAsia="Calibri" w:hAnsi="Verdana"/>
                <w:color w:val="000000" w:themeColor="text1"/>
                <w:lang w:val="en-GB"/>
              </w:rPr>
              <w:t>PODs</w:t>
            </w:r>
            <w:r w:rsidR="00A7518F" w:rsidRPr="40B8657E">
              <w:rPr>
                <w:rFonts w:ascii="Verdana" w:eastAsia="Calibri" w:hAnsi="Verdana"/>
                <w:color w:val="000000" w:themeColor="text1"/>
                <w:lang w:val="en-GB"/>
              </w:rPr>
              <w:t xml:space="preserve"> </w:t>
            </w:r>
            <w:r w:rsidR="00123789" w:rsidRPr="40B8657E">
              <w:rPr>
                <w:rFonts w:ascii="Verdana" w:eastAsia="Calibri" w:hAnsi="Verdana"/>
                <w:color w:val="000000" w:themeColor="text1"/>
              </w:rPr>
              <w:t>except for CDs which can</w:t>
            </w:r>
            <w:r w:rsidR="61A0904C" w:rsidRPr="40B8657E">
              <w:rPr>
                <w:rFonts w:ascii="Verdana" w:eastAsia="Calibri" w:hAnsi="Verdana"/>
                <w:color w:val="000000" w:themeColor="text1"/>
              </w:rPr>
              <w:t>not</w:t>
            </w:r>
            <w:r w:rsidR="00123789" w:rsidRPr="40B8657E">
              <w:rPr>
                <w:rFonts w:ascii="Verdana" w:eastAsia="Calibri" w:hAnsi="Verdana"/>
                <w:color w:val="000000" w:themeColor="text1"/>
              </w:rPr>
              <w:t xml:space="preserve"> be transferred between sites. The </w:t>
            </w:r>
            <w:r w:rsidR="00A7518F" w:rsidRPr="40B8657E">
              <w:rPr>
                <w:rFonts w:ascii="Verdana" w:eastAsia="Calibri" w:hAnsi="Verdana"/>
                <w:color w:val="000000" w:themeColor="text1"/>
                <w:lang w:val="en-GB"/>
              </w:rPr>
              <w:t>medication chart</w:t>
            </w:r>
            <w:r w:rsidR="00C5614C" w:rsidRPr="40B8657E">
              <w:rPr>
                <w:rFonts w:ascii="Verdana" w:eastAsia="Calibri" w:hAnsi="Verdana"/>
                <w:color w:val="000000" w:themeColor="text1"/>
                <w:lang w:val="en-GB"/>
              </w:rPr>
              <w:t xml:space="preserve"> </w:t>
            </w:r>
            <w:r w:rsidR="00C5614C" w:rsidRPr="40B8657E">
              <w:rPr>
                <w:rFonts w:ascii="Verdana" w:eastAsia="Calibri" w:hAnsi="Verdana"/>
                <w:color w:val="000000" w:themeColor="text1"/>
              </w:rPr>
              <w:t xml:space="preserve">should have at least 7 days administration spaces left on transfer – less can be agreed with the RTGHU team if they can assure a doctor is available to rewrite in time. </w:t>
            </w:r>
            <w:r w:rsidR="002B2952" w:rsidRPr="40B8657E">
              <w:rPr>
                <w:rFonts w:ascii="Verdana" w:eastAsia="Calibri" w:hAnsi="Verdana"/>
                <w:color w:val="000000" w:themeColor="text1"/>
              </w:rPr>
              <w:t>The transferring ward pharmacy professional will liaise with the RTGHU pharmacy professional to handover and discuss any additional requirements.</w:t>
            </w:r>
          </w:p>
          <w:p w14:paraId="7FED57F8" w14:textId="77777777" w:rsidR="00A90A26" w:rsidRDefault="00A90A26" w:rsidP="40B8657E">
            <w:pPr>
              <w:rPr>
                <w:rFonts w:ascii="Verdana" w:eastAsia="Calibri" w:hAnsi="Verdana"/>
                <w:color w:val="000000" w:themeColor="text1"/>
              </w:rPr>
            </w:pPr>
          </w:p>
          <w:p w14:paraId="045DCCB3" w14:textId="2B0D419F" w:rsidR="00A90A26" w:rsidRPr="002B2952" w:rsidRDefault="00A90A26" w:rsidP="40B8657E">
            <w:pPr>
              <w:rPr>
                <w:rFonts w:ascii="Verdana" w:eastAsia="Calibri" w:hAnsi="Verdana"/>
                <w:color w:val="000000" w:themeColor="text1"/>
              </w:rPr>
            </w:pPr>
            <w:r w:rsidRPr="40B8657E">
              <w:rPr>
                <w:rFonts w:ascii="Verdana" w:eastAsia="Calibri" w:hAnsi="Verdana"/>
                <w:color w:val="000000" w:themeColor="text1"/>
              </w:rPr>
              <w:t xml:space="preserve">Pharmacy professionals </w:t>
            </w:r>
            <w:r w:rsidR="00D06EF5" w:rsidRPr="40B8657E">
              <w:rPr>
                <w:rFonts w:ascii="Verdana" w:eastAsia="Calibri" w:hAnsi="Verdana"/>
                <w:color w:val="000000" w:themeColor="text1"/>
              </w:rPr>
              <w:t xml:space="preserve">covering the ready to go home units </w:t>
            </w:r>
            <w:r w:rsidRPr="40B8657E">
              <w:rPr>
                <w:rFonts w:ascii="Verdana" w:eastAsia="Calibri" w:hAnsi="Verdana"/>
                <w:color w:val="000000" w:themeColor="text1"/>
              </w:rPr>
              <w:t xml:space="preserve">should </w:t>
            </w:r>
            <w:r w:rsidR="004F4BF0" w:rsidRPr="40B8657E">
              <w:rPr>
                <w:rFonts w:ascii="Verdana" w:eastAsia="Calibri" w:hAnsi="Verdana"/>
                <w:color w:val="000000" w:themeColor="text1"/>
              </w:rPr>
              <w:t xml:space="preserve">ensure that any newly transferred patients from PTHB wards receive a </w:t>
            </w:r>
            <w:r w:rsidR="06054B4C" w:rsidRPr="40B8657E">
              <w:rPr>
                <w:rFonts w:ascii="Verdana" w:eastAsia="Calibri" w:hAnsi="Verdana"/>
                <w:color w:val="000000" w:themeColor="text1"/>
              </w:rPr>
              <w:t>PODs</w:t>
            </w:r>
            <w:r w:rsidR="004F4BF0" w:rsidRPr="40B8657E">
              <w:rPr>
                <w:rFonts w:ascii="Verdana" w:eastAsia="Calibri" w:hAnsi="Verdana"/>
                <w:color w:val="000000" w:themeColor="text1"/>
              </w:rPr>
              <w:t xml:space="preserve"> check </w:t>
            </w:r>
            <w:r w:rsidR="007623A6" w:rsidRPr="40B8657E">
              <w:rPr>
                <w:rFonts w:ascii="Verdana" w:eastAsia="Calibri" w:hAnsi="Verdana"/>
                <w:color w:val="000000" w:themeColor="text1"/>
              </w:rPr>
              <w:t xml:space="preserve">on admission </w:t>
            </w:r>
            <w:r w:rsidR="004F4BF0" w:rsidRPr="40B8657E">
              <w:rPr>
                <w:rFonts w:ascii="Verdana" w:eastAsia="Calibri" w:hAnsi="Verdana"/>
                <w:color w:val="000000" w:themeColor="text1"/>
              </w:rPr>
              <w:t xml:space="preserve">to ensure </w:t>
            </w:r>
            <w:r w:rsidR="00D82FDA" w:rsidRPr="40B8657E">
              <w:rPr>
                <w:rFonts w:ascii="Verdana" w:eastAsia="Calibri" w:hAnsi="Verdana"/>
                <w:color w:val="000000" w:themeColor="text1"/>
              </w:rPr>
              <w:t xml:space="preserve">that all </w:t>
            </w:r>
            <w:r w:rsidR="06054B4C" w:rsidRPr="40B8657E">
              <w:rPr>
                <w:rFonts w:ascii="Verdana" w:eastAsia="Calibri" w:hAnsi="Verdana"/>
                <w:color w:val="000000" w:themeColor="text1"/>
              </w:rPr>
              <w:t>PODs</w:t>
            </w:r>
            <w:r w:rsidR="00D82FDA" w:rsidRPr="40B8657E">
              <w:rPr>
                <w:rFonts w:ascii="Verdana" w:eastAsia="Calibri" w:hAnsi="Verdana"/>
                <w:color w:val="000000" w:themeColor="text1"/>
              </w:rPr>
              <w:t xml:space="preserve"> medication is suitable for use and discharge</w:t>
            </w:r>
            <w:r w:rsidR="00FC183A" w:rsidRPr="40B8657E">
              <w:rPr>
                <w:rFonts w:ascii="Verdana" w:eastAsia="Calibri" w:hAnsi="Verdana"/>
                <w:color w:val="000000" w:themeColor="text1"/>
              </w:rPr>
              <w:t xml:space="preserve"> ready</w:t>
            </w:r>
            <w:r w:rsidR="00D82FDA" w:rsidRPr="40B8657E">
              <w:rPr>
                <w:rFonts w:ascii="Verdana" w:eastAsia="Calibri" w:hAnsi="Verdana"/>
                <w:color w:val="000000" w:themeColor="text1"/>
              </w:rPr>
              <w:t>,</w:t>
            </w:r>
            <w:r w:rsidR="00FC183A" w:rsidRPr="40B8657E">
              <w:rPr>
                <w:rFonts w:ascii="Verdana" w:eastAsia="Calibri" w:hAnsi="Verdana"/>
                <w:color w:val="000000" w:themeColor="text1"/>
              </w:rPr>
              <w:t xml:space="preserve"> due to the potential for quick discharges on th</w:t>
            </w:r>
            <w:r w:rsidR="007623A6" w:rsidRPr="40B8657E">
              <w:rPr>
                <w:rFonts w:ascii="Verdana" w:eastAsia="Calibri" w:hAnsi="Verdana"/>
                <w:color w:val="000000" w:themeColor="text1"/>
              </w:rPr>
              <w:t xml:space="preserve">e ready to go units. </w:t>
            </w:r>
          </w:p>
          <w:p w14:paraId="59D1E858" w14:textId="2252C932" w:rsidR="00372589" w:rsidRPr="00372589" w:rsidRDefault="00372589" w:rsidP="00CE59BA">
            <w:pPr>
              <w:spacing w:after="160" w:line="259" w:lineRule="auto"/>
              <w:rPr>
                <w:rFonts w:ascii="Verdana" w:eastAsia="Calibri" w:hAnsi="Verdana"/>
                <w:color w:val="FF0000"/>
                <w:lang w:val="en-GB"/>
              </w:rPr>
            </w:pPr>
          </w:p>
          <w:p w14:paraId="38B10A89" w14:textId="77777777" w:rsidR="00CE59BA" w:rsidRPr="000459E7" w:rsidRDefault="00CE59BA" w:rsidP="00CE59BA">
            <w:pPr>
              <w:spacing w:after="160" w:line="259" w:lineRule="auto"/>
              <w:rPr>
                <w:rFonts w:ascii="Verdana" w:eastAsia="Calibri" w:hAnsi="Verdana"/>
                <w:color w:val="000000"/>
                <w:lang w:val="en-GB"/>
              </w:rPr>
            </w:pPr>
            <w:r w:rsidRPr="008F306F">
              <w:rPr>
                <w:rFonts w:ascii="Verdana" w:eastAsia="Calibri" w:hAnsi="Verdana"/>
                <w:color w:val="000000"/>
                <w:lang w:val="en-GB"/>
              </w:rPr>
              <w:t xml:space="preserve">If the patient has been transferred from a Powys mental health ward (using an inpatient mental health medication chart) to a Powys general ward, then the medication chart should be rewritten by </w:t>
            </w:r>
            <w:r w:rsidRPr="008F306F">
              <w:rPr>
                <w:rFonts w:ascii="Verdana" w:eastAsia="Calibri" w:hAnsi="Verdana"/>
                <w:color w:val="000000"/>
                <w:lang w:val="en-GB"/>
              </w:rPr>
              <w:lastRenderedPageBreak/>
              <w:t>medical staff or transcribed by a pharmacist to the approved All Wales Long Stay chart and vice versa for transfers the other way. This to ensure nursing staff are familiar with the stationary in use. Otherwise</w:t>
            </w:r>
            <w:r>
              <w:rPr>
                <w:rFonts w:ascii="Verdana" w:eastAsia="Calibri" w:hAnsi="Verdana"/>
                <w:color w:val="000000"/>
                <w:lang w:val="en-GB"/>
              </w:rPr>
              <w:t>,</w:t>
            </w:r>
            <w:r w:rsidRPr="008F306F">
              <w:rPr>
                <w:rFonts w:ascii="Verdana" w:eastAsia="Calibri" w:hAnsi="Verdana"/>
                <w:color w:val="000000"/>
                <w:lang w:val="en-GB"/>
              </w:rPr>
              <w:t xml:space="preserve"> Powys transferred medication charts do not need to be rewritten.</w:t>
            </w:r>
          </w:p>
          <w:p w14:paraId="7AEE093A" w14:textId="77777777" w:rsidR="00CE59BA" w:rsidRPr="000459E7" w:rsidRDefault="00CE59BA" w:rsidP="00CE59BA">
            <w:pPr>
              <w:spacing w:after="160" w:line="259" w:lineRule="auto"/>
              <w:rPr>
                <w:rFonts w:ascii="Verdana" w:eastAsia="Calibri" w:hAnsi="Verdana"/>
                <w:color w:val="000000"/>
                <w:lang w:val="en-GB"/>
              </w:rPr>
            </w:pPr>
            <w:r w:rsidRPr="000459E7">
              <w:rPr>
                <w:rFonts w:ascii="Verdana" w:eastAsia="Calibri" w:hAnsi="Verdana"/>
                <w:color w:val="000000"/>
                <w:lang w:val="en-GB"/>
              </w:rPr>
              <w:t>To an out of county hospital</w:t>
            </w:r>
            <w:r>
              <w:rPr>
                <w:rFonts w:ascii="Verdana" w:eastAsia="Calibri" w:hAnsi="Verdana"/>
                <w:color w:val="000000"/>
                <w:lang w:val="en-GB"/>
              </w:rPr>
              <w:t>-</w:t>
            </w:r>
          </w:p>
          <w:p w14:paraId="18E4DFA6" w14:textId="77777777" w:rsidR="00CE59BA" w:rsidRPr="000459E7" w:rsidRDefault="00CE59BA" w:rsidP="00CE59BA">
            <w:pPr>
              <w:spacing w:after="160" w:line="259" w:lineRule="auto"/>
              <w:rPr>
                <w:rFonts w:ascii="Verdana" w:eastAsia="Calibri" w:hAnsi="Verdana"/>
                <w:color w:val="000000"/>
                <w:lang w:val="en-GB"/>
              </w:rPr>
            </w:pPr>
            <w:r w:rsidRPr="000459E7">
              <w:rPr>
                <w:rFonts w:ascii="Verdana" w:eastAsia="Calibri" w:hAnsi="Verdana"/>
                <w:color w:val="000000"/>
                <w:lang w:val="en-GB"/>
              </w:rPr>
              <w:t>Transfers may be on an emergency basis and therefore planning is likely to be difficult.</w:t>
            </w:r>
          </w:p>
          <w:p w14:paraId="35B1652F" w14:textId="715A600C" w:rsidR="00CE59BA" w:rsidRPr="00B26853" w:rsidRDefault="00CE59BA" w:rsidP="00CE59BA">
            <w:pPr>
              <w:jc w:val="both"/>
              <w:rPr>
                <w:rFonts w:ascii="Verdana" w:hAnsi="Verdana" w:cs="Arial"/>
                <w:color w:val="000000"/>
              </w:rPr>
            </w:pPr>
            <w:r w:rsidRPr="40B8657E">
              <w:rPr>
                <w:rFonts w:ascii="Verdana" w:eastAsia="Calibri" w:hAnsi="Verdana"/>
                <w:color w:val="000000" w:themeColor="text1"/>
                <w:lang w:val="en-GB"/>
              </w:rPr>
              <w:t xml:space="preserve">All </w:t>
            </w:r>
            <w:r w:rsidR="06054B4C" w:rsidRPr="40B8657E">
              <w:rPr>
                <w:rFonts w:ascii="Verdana" w:eastAsia="Calibri" w:hAnsi="Verdana"/>
                <w:color w:val="000000" w:themeColor="text1"/>
                <w:lang w:val="en-GB"/>
              </w:rPr>
              <w:t>PODs</w:t>
            </w:r>
            <w:r w:rsidRPr="40B8657E">
              <w:rPr>
                <w:rFonts w:ascii="Verdana" w:eastAsia="Calibri" w:hAnsi="Verdana"/>
                <w:color w:val="000000" w:themeColor="text1"/>
                <w:lang w:val="en-GB"/>
              </w:rPr>
              <w:t xml:space="preserve"> should be transferred with the patient and a copy of the inpatient medication chart must be supplied. If time allows the transferring member of staff should check with the receiving ward if there are difficulties in obtaining any other patient medicines. Large DGHs should not normally have problems, but smaller hospices may need a supply. If a supply is needed and not available as a POD then a labelled supply should be arranged via a TTO, </w:t>
            </w:r>
            <w:proofErr w:type="spellStart"/>
            <w:r w:rsidRPr="40B8657E">
              <w:rPr>
                <w:rFonts w:ascii="Verdana" w:eastAsia="Calibri" w:hAnsi="Verdana"/>
                <w:color w:val="000000" w:themeColor="text1"/>
                <w:lang w:val="en-GB"/>
              </w:rPr>
              <w:t>MTeD</w:t>
            </w:r>
            <w:proofErr w:type="spellEnd"/>
            <w:r w:rsidRPr="40B8657E">
              <w:rPr>
                <w:rFonts w:ascii="Verdana" w:eastAsia="Calibri" w:hAnsi="Verdana"/>
                <w:color w:val="000000" w:themeColor="text1"/>
                <w:lang w:val="en-GB"/>
              </w:rPr>
              <w:t xml:space="preserve"> or WP10(HP) prescription.</w:t>
            </w:r>
          </w:p>
        </w:tc>
      </w:tr>
      <w:tr w:rsidR="00206F00" w:rsidRPr="00B26853" w14:paraId="48DBAF7B" w14:textId="77777777" w:rsidTr="5ABF224F">
        <w:tc>
          <w:tcPr>
            <w:tcW w:w="8630" w:type="dxa"/>
          </w:tcPr>
          <w:p w14:paraId="5F65EBD3" w14:textId="76EA0475" w:rsidR="00206F00" w:rsidRPr="00B26853" w:rsidRDefault="00CE59BA" w:rsidP="00767282">
            <w:pPr>
              <w:jc w:val="both"/>
              <w:rPr>
                <w:rFonts w:ascii="Verdana" w:hAnsi="Verdana" w:cs="Arial"/>
                <w:b/>
                <w:color w:val="000000"/>
              </w:rPr>
            </w:pPr>
            <w:r>
              <w:rPr>
                <w:rFonts w:ascii="Verdana" w:hAnsi="Verdana" w:cs="Arial"/>
                <w:b/>
                <w:color w:val="000000"/>
              </w:rPr>
              <w:lastRenderedPageBreak/>
              <w:t>7</w:t>
            </w:r>
            <w:r w:rsidR="007F1775" w:rsidRPr="00B26853">
              <w:rPr>
                <w:rFonts w:ascii="Verdana" w:hAnsi="Verdana" w:cs="Arial"/>
                <w:b/>
                <w:color w:val="000000"/>
              </w:rPr>
              <w:t>.  Monitoring Compliance</w:t>
            </w:r>
            <w:r w:rsidR="005A5FDF" w:rsidRPr="00B26853">
              <w:rPr>
                <w:rFonts w:ascii="Verdana" w:hAnsi="Verdana" w:cs="Arial"/>
                <w:b/>
                <w:color w:val="000000"/>
              </w:rPr>
              <w:t xml:space="preserve"> /</w:t>
            </w:r>
            <w:r w:rsidR="00102CCE" w:rsidRPr="00B26853">
              <w:rPr>
                <w:rFonts w:ascii="Verdana" w:hAnsi="Verdana" w:cs="Arial"/>
                <w:b/>
                <w:color w:val="000000"/>
              </w:rPr>
              <w:t xml:space="preserve"> Audit</w:t>
            </w:r>
            <w:r w:rsidR="00EA0FE1" w:rsidRPr="00B26853">
              <w:rPr>
                <w:rFonts w:ascii="Verdana" w:hAnsi="Verdana" w:cs="Arial"/>
                <w:b/>
                <w:color w:val="000000"/>
              </w:rPr>
              <w:t xml:space="preserve"> </w:t>
            </w:r>
          </w:p>
          <w:p w14:paraId="6414F490" w14:textId="77777777" w:rsidR="007F1775" w:rsidRPr="00B26853" w:rsidRDefault="007F1775" w:rsidP="00767282">
            <w:pPr>
              <w:jc w:val="both"/>
              <w:rPr>
                <w:rFonts w:ascii="Verdana" w:hAnsi="Verdana" w:cs="Arial"/>
                <w:color w:val="000000"/>
              </w:rPr>
            </w:pPr>
          </w:p>
          <w:p w14:paraId="08A5CD0A" w14:textId="77777777" w:rsidR="00CE59BA" w:rsidRPr="00CE59BA" w:rsidRDefault="00CE59BA" w:rsidP="00CE59BA">
            <w:pPr>
              <w:jc w:val="both"/>
              <w:rPr>
                <w:rFonts w:ascii="Verdana" w:hAnsi="Verdana" w:cs="Arial"/>
                <w:color w:val="000000"/>
              </w:rPr>
            </w:pPr>
            <w:r w:rsidRPr="00CE59BA">
              <w:rPr>
                <w:rFonts w:ascii="Verdana" w:hAnsi="Verdana" w:cs="Arial"/>
                <w:color w:val="000000"/>
              </w:rPr>
              <w:t>The procedure applies to registered pharmacy professionals.</w:t>
            </w:r>
          </w:p>
          <w:p w14:paraId="5BB7BE3D" w14:textId="77777777" w:rsidR="00CE59BA" w:rsidRPr="00CE59BA" w:rsidRDefault="00CE59BA" w:rsidP="00CE59BA">
            <w:pPr>
              <w:jc w:val="both"/>
              <w:rPr>
                <w:rFonts w:ascii="Verdana" w:hAnsi="Verdana" w:cs="Arial"/>
                <w:color w:val="000000"/>
              </w:rPr>
            </w:pPr>
            <w:r w:rsidRPr="00CE59BA">
              <w:rPr>
                <w:rFonts w:ascii="Verdana" w:hAnsi="Verdana" w:cs="Arial"/>
                <w:color w:val="000000"/>
              </w:rPr>
              <w:t>Pharmacy technicians will receive medicines management accredited training.</w:t>
            </w:r>
          </w:p>
          <w:p w14:paraId="330A208C" w14:textId="77777777" w:rsidR="00CE59BA" w:rsidRPr="00CE59BA" w:rsidRDefault="00CE59BA" w:rsidP="00CE59BA">
            <w:pPr>
              <w:jc w:val="both"/>
              <w:rPr>
                <w:rFonts w:ascii="Verdana" w:hAnsi="Verdana" w:cs="Arial"/>
                <w:color w:val="000000"/>
              </w:rPr>
            </w:pPr>
          </w:p>
          <w:p w14:paraId="429259BC" w14:textId="268F7467" w:rsidR="007F1775" w:rsidRDefault="00CE59BA" w:rsidP="00CE59BA">
            <w:pPr>
              <w:jc w:val="both"/>
              <w:rPr>
                <w:rFonts w:ascii="Verdana" w:hAnsi="Verdana" w:cs="Arial"/>
                <w:color w:val="000000"/>
              </w:rPr>
            </w:pPr>
            <w:r w:rsidRPr="00CE59BA">
              <w:rPr>
                <w:rFonts w:ascii="Verdana" w:hAnsi="Verdana" w:cs="Arial"/>
                <w:color w:val="000000"/>
              </w:rPr>
              <w:t>All pharmacy professionals will be aware of domiciliary careers training and will receive manager training for assessing the level of medication assistance needs.</w:t>
            </w:r>
          </w:p>
          <w:p w14:paraId="1189B3F9" w14:textId="77777777" w:rsidR="00BC4B62" w:rsidRDefault="00BC4B62" w:rsidP="00CE59BA">
            <w:pPr>
              <w:jc w:val="both"/>
              <w:rPr>
                <w:rFonts w:ascii="Verdana" w:hAnsi="Verdana" w:cs="Arial"/>
                <w:color w:val="000000"/>
              </w:rPr>
            </w:pPr>
          </w:p>
          <w:p w14:paraId="65F25A66" w14:textId="77777777" w:rsidR="00BC4B62" w:rsidRDefault="00BC4B62" w:rsidP="00CE59BA">
            <w:pPr>
              <w:jc w:val="both"/>
              <w:rPr>
                <w:rFonts w:ascii="Verdana" w:hAnsi="Verdana" w:cs="Arial"/>
                <w:color w:val="000000"/>
              </w:rPr>
            </w:pPr>
          </w:p>
          <w:p w14:paraId="41AC4A27" w14:textId="77777777" w:rsidR="00BC4B62" w:rsidRPr="00B26853" w:rsidRDefault="00BC4B62" w:rsidP="00CE59BA">
            <w:pPr>
              <w:jc w:val="both"/>
              <w:rPr>
                <w:rFonts w:ascii="Verdana" w:hAnsi="Verdana" w:cs="Arial"/>
                <w:color w:val="000000"/>
              </w:rPr>
            </w:pPr>
          </w:p>
          <w:p w14:paraId="0389645B" w14:textId="77777777" w:rsidR="002D4FE2" w:rsidRPr="00B26853" w:rsidRDefault="002D4FE2" w:rsidP="00767282">
            <w:pPr>
              <w:jc w:val="both"/>
              <w:rPr>
                <w:rFonts w:ascii="Verdana" w:hAnsi="Verdana" w:cs="Arial"/>
                <w:color w:val="000000"/>
              </w:rPr>
            </w:pPr>
          </w:p>
        </w:tc>
      </w:tr>
      <w:tr w:rsidR="00102CCE" w:rsidRPr="00B26853" w14:paraId="169A1B24" w14:textId="77777777" w:rsidTr="5ABF224F">
        <w:tc>
          <w:tcPr>
            <w:tcW w:w="8630" w:type="dxa"/>
          </w:tcPr>
          <w:p w14:paraId="2EE7D2E8" w14:textId="0AB9E867" w:rsidR="00102CCE" w:rsidRPr="00B26853" w:rsidRDefault="00CE59BA" w:rsidP="00767282">
            <w:pPr>
              <w:jc w:val="both"/>
              <w:rPr>
                <w:rFonts w:ascii="Verdana" w:hAnsi="Verdana" w:cs="Arial"/>
                <w:b/>
                <w:color w:val="000000"/>
              </w:rPr>
            </w:pPr>
            <w:r>
              <w:rPr>
                <w:rFonts w:ascii="Verdana" w:hAnsi="Verdana" w:cs="Arial"/>
                <w:b/>
                <w:color w:val="000000"/>
              </w:rPr>
              <w:t>8</w:t>
            </w:r>
            <w:r w:rsidR="00102CCE" w:rsidRPr="00B26853">
              <w:rPr>
                <w:rFonts w:ascii="Verdana" w:hAnsi="Verdana" w:cs="Arial"/>
                <w:b/>
                <w:color w:val="000000"/>
              </w:rPr>
              <w:t>. Review and Change Control</w:t>
            </w:r>
            <w:r w:rsidR="00EA0FE1" w:rsidRPr="00B26853">
              <w:rPr>
                <w:rFonts w:ascii="Verdana" w:hAnsi="Verdana" w:cs="Arial"/>
                <w:b/>
                <w:color w:val="000000"/>
              </w:rPr>
              <w:t xml:space="preserve"> </w:t>
            </w:r>
          </w:p>
          <w:p w14:paraId="0E92E43A" w14:textId="77777777" w:rsidR="00102CCE" w:rsidRPr="00B26853" w:rsidRDefault="00102CCE" w:rsidP="00767282">
            <w:pPr>
              <w:jc w:val="both"/>
              <w:rPr>
                <w:rFonts w:ascii="Verdana" w:hAnsi="Verdana" w:cs="Arial"/>
                <w:b/>
                <w:color w:val="000000"/>
              </w:rPr>
            </w:pPr>
          </w:p>
          <w:p w14:paraId="173612D7" w14:textId="77777777" w:rsidR="00102CCE" w:rsidRDefault="00102CCE" w:rsidP="00767282">
            <w:pPr>
              <w:jc w:val="both"/>
              <w:rPr>
                <w:rFonts w:ascii="Verdana" w:hAnsi="Verdana" w:cs="Arial"/>
                <w:color w:val="000000"/>
              </w:rPr>
            </w:pPr>
            <w:r w:rsidRPr="00B26853">
              <w:rPr>
                <w:rFonts w:ascii="Verdana" w:hAnsi="Verdana" w:cs="Arial"/>
                <w:color w:val="000000"/>
              </w:rPr>
              <w:t>This document will be reviewed every three years or earlier should audit results or changes to</w:t>
            </w:r>
            <w:r w:rsidR="009F4B4C" w:rsidRPr="00B26853">
              <w:rPr>
                <w:rFonts w:ascii="Verdana" w:hAnsi="Verdana" w:cs="Arial"/>
                <w:color w:val="000000"/>
              </w:rPr>
              <w:t xml:space="preserve"> legislation / practice within P</w:t>
            </w:r>
            <w:r w:rsidR="00675DC8" w:rsidRPr="00B26853">
              <w:rPr>
                <w:rFonts w:ascii="Verdana" w:hAnsi="Verdana" w:cs="Arial"/>
                <w:color w:val="000000"/>
              </w:rPr>
              <w:t>T</w:t>
            </w:r>
            <w:r w:rsidRPr="00B26853">
              <w:rPr>
                <w:rFonts w:ascii="Verdana" w:hAnsi="Verdana" w:cs="Arial"/>
                <w:color w:val="000000"/>
              </w:rPr>
              <w:t>HB indicate otherwise</w:t>
            </w:r>
            <w:r w:rsidR="00EA0FE1" w:rsidRPr="00B26853">
              <w:rPr>
                <w:rFonts w:ascii="Verdana" w:hAnsi="Verdana" w:cs="Arial"/>
                <w:color w:val="000000"/>
              </w:rPr>
              <w:t>.</w:t>
            </w:r>
          </w:p>
          <w:p w14:paraId="135B2522" w14:textId="77777777" w:rsidR="00BC4B62" w:rsidRDefault="00BC4B62" w:rsidP="00767282">
            <w:pPr>
              <w:jc w:val="both"/>
              <w:rPr>
                <w:rFonts w:ascii="Verdana" w:hAnsi="Verdana" w:cs="Arial"/>
                <w:b/>
                <w:bCs/>
                <w:color w:val="000000"/>
              </w:rPr>
            </w:pPr>
          </w:p>
          <w:p w14:paraId="5A9F3C7D" w14:textId="63822891" w:rsidR="00AF430D" w:rsidRDefault="00AF430D" w:rsidP="00767282">
            <w:pPr>
              <w:jc w:val="both"/>
              <w:rPr>
                <w:rFonts w:ascii="Verdana" w:hAnsi="Verdana" w:cs="Arial"/>
                <w:b/>
                <w:bCs/>
                <w:color w:val="000000"/>
              </w:rPr>
            </w:pPr>
            <w:r w:rsidRPr="00AF430D">
              <w:rPr>
                <w:rFonts w:ascii="Verdana" w:hAnsi="Verdana" w:cs="Arial"/>
                <w:b/>
                <w:bCs/>
                <w:color w:val="000000"/>
              </w:rPr>
              <w:t>Summary of Changes</w:t>
            </w:r>
          </w:p>
          <w:p w14:paraId="41CACAC6" w14:textId="1DDABB14" w:rsidR="00AF430D" w:rsidRPr="00AF430D" w:rsidRDefault="00AF430D" w:rsidP="00767282">
            <w:pPr>
              <w:jc w:val="both"/>
              <w:rPr>
                <w:rFonts w:ascii="Verdana" w:hAnsi="Verdana" w:cs="Arial"/>
                <w:color w:val="000000"/>
              </w:rPr>
            </w:pPr>
            <w:r w:rsidRPr="00AF430D">
              <w:rPr>
                <w:rFonts w:ascii="Verdana" w:hAnsi="Verdana" w:cs="Arial"/>
                <w:color w:val="000000"/>
              </w:rPr>
              <w:t>Version 2 Review</w:t>
            </w:r>
            <w:r w:rsidR="00BC4B62">
              <w:rPr>
                <w:rFonts w:ascii="Verdana" w:hAnsi="Verdana" w:cs="Arial"/>
                <w:color w:val="000000"/>
              </w:rPr>
              <w:t xml:space="preserve"> June 2024</w:t>
            </w:r>
            <w:r w:rsidRPr="00AF430D">
              <w:rPr>
                <w:rFonts w:ascii="Verdana" w:hAnsi="Verdana" w:cs="Arial"/>
                <w:color w:val="000000"/>
              </w:rPr>
              <w:t>-</w:t>
            </w:r>
          </w:p>
          <w:p w14:paraId="5A68A950" w14:textId="4EFE3558" w:rsidR="00AF430D" w:rsidRPr="00BC4B62" w:rsidRDefault="00AF430D" w:rsidP="00BC4B62">
            <w:pPr>
              <w:pStyle w:val="ListParagraph"/>
              <w:numPr>
                <w:ilvl w:val="0"/>
                <w:numId w:val="42"/>
              </w:numPr>
              <w:jc w:val="both"/>
              <w:rPr>
                <w:rFonts w:ascii="Verdana" w:hAnsi="Verdana" w:cs="Arial"/>
                <w:color w:val="000000"/>
              </w:rPr>
            </w:pPr>
            <w:r w:rsidRPr="00BC4B62">
              <w:rPr>
                <w:rFonts w:ascii="Verdana" w:hAnsi="Verdana" w:cs="Arial"/>
                <w:color w:val="000000"/>
              </w:rPr>
              <w:t xml:space="preserve">Deleted reference to process on non </w:t>
            </w:r>
            <w:proofErr w:type="spellStart"/>
            <w:r w:rsidRPr="00BC4B62">
              <w:rPr>
                <w:rFonts w:ascii="Verdana" w:hAnsi="Verdana" w:cs="Arial"/>
                <w:color w:val="000000"/>
              </w:rPr>
              <w:t>MTeD</w:t>
            </w:r>
            <w:proofErr w:type="spellEnd"/>
            <w:r w:rsidRPr="00BC4B62">
              <w:rPr>
                <w:rFonts w:ascii="Verdana" w:hAnsi="Verdana" w:cs="Arial"/>
                <w:color w:val="000000"/>
              </w:rPr>
              <w:t xml:space="preserve"> wards (excluding Mental Health).</w:t>
            </w:r>
          </w:p>
          <w:p w14:paraId="6D657FA1" w14:textId="77777777" w:rsidR="00AF430D" w:rsidRPr="00BC4B62" w:rsidRDefault="00AF430D" w:rsidP="00BC4B62">
            <w:pPr>
              <w:pStyle w:val="ListParagraph"/>
              <w:numPr>
                <w:ilvl w:val="0"/>
                <w:numId w:val="42"/>
              </w:numPr>
              <w:jc w:val="both"/>
              <w:rPr>
                <w:rFonts w:ascii="Verdana" w:hAnsi="Verdana" w:cs="Arial"/>
                <w:color w:val="000000"/>
              </w:rPr>
            </w:pPr>
            <w:r w:rsidRPr="00BC4B62">
              <w:rPr>
                <w:rFonts w:ascii="Verdana" w:hAnsi="Verdana" w:cs="Arial"/>
                <w:color w:val="000000"/>
              </w:rPr>
              <w:t>Condensed process section.</w:t>
            </w:r>
          </w:p>
          <w:p w14:paraId="312DFCCB" w14:textId="0F818F6F" w:rsidR="00AF430D" w:rsidRPr="00BC4B62" w:rsidRDefault="00AF430D" w:rsidP="00BC4B62">
            <w:pPr>
              <w:pStyle w:val="ListParagraph"/>
              <w:numPr>
                <w:ilvl w:val="0"/>
                <w:numId w:val="42"/>
              </w:numPr>
              <w:jc w:val="both"/>
              <w:rPr>
                <w:rFonts w:ascii="Verdana" w:hAnsi="Verdana" w:cs="Arial"/>
                <w:color w:val="000000"/>
              </w:rPr>
            </w:pPr>
            <w:r w:rsidRPr="00BC4B62">
              <w:rPr>
                <w:rFonts w:ascii="Verdana" w:hAnsi="Verdana" w:cs="Arial"/>
                <w:color w:val="000000"/>
              </w:rPr>
              <w:t xml:space="preserve">Updated process section to reflect changes in community </w:t>
            </w:r>
            <w:r w:rsidR="00D8512C" w:rsidRPr="00BC4B62">
              <w:rPr>
                <w:rFonts w:ascii="Verdana" w:hAnsi="Verdana" w:cs="Arial"/>
                <w:color w:val="000000"/>
              </w:rPr>
              <w:t>domiciliary</w:t>
            </w:r>
            <w:r w:rsidRPr="00BC4B62">
              <w:rPr>
                <w:rFonts w:ascii="Verdana" w:hAnsi="Verdana" w:cs="Arial"/>
                <w:color w:val="000000"/>
              </w:rPr>
              <w:t xml:space="preserve"> care.</w:t>
            </w:r>
          </w:p>
          <w:p w14:paraId="5BF5CE00" w14:textId="0DA9FEEF" w:rsidR="00BC4B62" w:rsidRPr="00BC4B62" w:rsidRDefault="00BC4B62" w:rsidP="00BC4B62">
            <w:pPr>
              <w:pStyle w:val="ListParagraph"/>
              <w:numPr>
                <w:ilvl w:val="0"/>
                <w:numId w:val="42"/>
              </w:numPr>
              <w:jc w:val="both"/>
              <w:rPr>
                <w:rFonts w:ascii="Verdana" w:hAnsi="Verdana" w:cs="Arial"/>
                <w:color w:val="000000"/>
              </w:rPr>
            </w:pPr>
            <w:r w:rsidRPr="40B8657E">
              <w:rPr>
                <w:rFonts w:ascii="Verdana" w:hAnsi="Verdana" w:cs="Arial"/>
                <w:color w:val="000000" w:themeColor="text1"/>
              </w:rPr>
              <w:t>Updated references section. Now states MMP001 Medicines policy as overarching references source</w:t>
            </w:r>
          </w:p>
          <w:p w14:paraId="2096D980" w14:textId="20B32C0E" w:rsidR="65128F64" w:rsidRDefault="1532C349" w:rsidP="40B8657E">
            <w:pPr>
              <w:pStyle w:val="ListParagraph"/>
              <w:numPr>
                <w:ilvl w:val="0"/>
                <w:numId w:val="42"/>
              </w:numPr>
              <w:jc w:val="both"/>
              <w:rPr>
                <w:rFonts w:ascii="Verdana" w:hAnsi="Verdana" w:cs="Arial"/>
                <w:color w:val="000000" w:themeColor="text1"/>
              </w:rPr>
            </w:pPr>
            <w:r w:rsidRPr="5ABF224F">
              <w:rPr>
                <w:rFonts w:ascii="Verdana" w:hAnsi="Verdana" w:cs="Arial"/>
                <w:color w:val="000000" w:themeColor="text1"/>
              </w:rPr>
              <w:lastRenderedPageBreak/>
              <w:t xml:space="preserve">AWMSG chart reminder </w:t>
            </w:r>
            <w:r w:rsidR="125912F1" w:rsidRPr="5ABF224F">
              <w:rPr>
                <w:rFonts w:ascii="Verdana" w:hAnsi="Verdana" w:cs="Arial"/>
                <w:color w:val="000000" w:themeColor="text1"/>
              </w:rPr>
              <w:t xml:space="preserve">and guidance </w:t>
            </w:r>
            <w:r w:rsidRPr="5ABF224F">
              <w:rPr>
                <w:rFonts w:ascii="Verdana" w:hAnsi="Verdana" w:cs="Arial"/>
                <w:color w:val="000000" w:themeColor="text1"/>
              </w:rPr>
              <w:t>added</w:t>
            </w:r>
          </w:p>
          <w:p w14:paraId="1A900028" w14:textId="494474F1" w:rsidR="512675FA" w:rsidRDefault="512675FA" w:rsidP="5ABF224F">
            <w:pPr>
              <w:pStyle w:val="ListParagraph"/>
              <w:numPr>
                <w:ilvl w:val="0"/>
                <w:numId w:val="42"/>
              </w:numPr>
              <w:jc w:val="both"/>
              <w:rPr>
                <w:rFonts w:ascii="Verdana" w:hAnsi="Verdana" w:cs="Arial"/>
                <w:color w:val="000000" w:themeColor="text1"/>
              </w:rPr>
            </w:pPr>
            <w:r w:rsidRPr="5ABF224F">
              <w:rPr>
                <w:rFonts w:ascii="Verdana" w:hAnsi="Verdana" w:cs="Arial"/>
                <w:color w:val="000000" w:themeColor="text1"/>
              </w:rPr>
              <w:t>Link to AWMSG chart reminder template added to appendices</w:t>
            </w:r>
          </w:p>
          <w:p w14:paraId="03FE4BC3" w14:textId="0C56A48E" w:rsidR="40B8657E" w:rsidRDefault="40B8657E" w:rsidP="40B8657E">
            <w:pPr>
              <w:pStyle w:val="ListParagraph"/>
              <w:jc w:val="both"/>
              <w:rPr>
                <w:rFonts w:ascii="Verdana" w:hAnsi="Verdana" w:cs="Arial"/>
                <w:color w:val="000000" w:themeColor="text1"/>
              </w:rPr>
            </w:pPr>
          </w:p>
          <w:p w14:paraId="107D8AA4" w14:textId="77777777" w:rsidR="002D4FE2" w:rsidRPr="00B26853" w:rsidRDefault="002D4FE2" w:rsidP="00767282">
            <w:pPr>
              <w:jc w:val="both"/>
              <w:rPr>
                <w:rFonts w:ascii="Verdana" w:hAnsi="Verdana" w:cs="Arial"/>
                <w:color w:val="000000"/>
              </w:rPr>
            </w:pPr>
          </w:p>
          <w:p w14:paraId="3B3C6276" w14:textId="77777777" w:rsidR="002D4FE2" w:rsidRPr="00B26853" w:rsidRDefault="002D4FE2" w:rsidP="00767282">
            <w:pPr>
              <w:jc w:val="both"/>
              <w:rPr>
                <w:rFonts w:ascii="Verdana" w:hAnsi="Verdana" w:cs="Arial"/>
                <w:b/>
                <w:color w:val="000000"/>
              </w:rPr>
            </w:pPr>
          </w:p>
        </w:tc>
      </w:tr>
      <w:tr w:rsidR="003D26CC" w:rsidRPr="00B26853" w14:paraId="5C287BF3" w14:textId="77777777" w:rsidTr="5ABF224F">
        <w:tc>
          <w:tcPr>
            <w:tcW w:w="8630" w:type="dxa"/>
          </w:tcPr>
          <w:p w14:paraId="310FF87D" w14:textId="16FFC413" w:rsidR="003D26CC" w:rsidRPr="00B26853" w:rsidRDefault="00BC4B62" w:rsidP="00965CF7">
            <w:pPr>
              <w:jc w:val="both"/>
              <w:rPr>
                <w:rFonts w:ascii="Verdana" w:hAnsi="Verdana" w:cs="Arial"/>
                <w:b/>
                <w:color w:val="000000"/>
              </w:rPr>
            </w:pPr>
            <w:r>
              <w:rPr>
                <w:rFonts w:ascii="Verdana" w:hAnsi="Verdana" w:cs="Arial"/>
                <w:b/>
                <w:color w:val="000000"/>
              </w:rPr>
              <w:lastRenderedPageBreak/>
              <w:t>9</w:t>
            </w:r>
            <w:r w:rsidR="003D26CC" w:rsidRPr="00B26853">
              <w:rPr>
                <w:rFonts w:ascii="Verdana" w:hAnsi="Verdana" w:cs="Arial"/>
                <w:b/>
                <w:color w:val="000000"/>
              </w:rPr>
              <w:t xml:space="preserve">.  </w:t>
            </w:r>
            <w:r w:rsidR="0040150D" w:rsidRPr="00B26853">
              <w:rPr>
                <w:rFonts w:ascii="Verdana" w:hAnsi="Verdana" w:cs="Arial"/>
                <w:b/>
                <w:color w:val="000000"/>
              </w:rPr>
              <w:t xml:space="preserve">References / </w:t>
            </w:r>
            <w:r w:rsidR="00965CF7" w:rsidRPr="00B26853">
              <w:rPr>
                <w:rFonts w:ascii="Verdana" w:hAnsi="Verdana" w:cs="Arial"/>
                <w:b/>
                <w:color w:val="000000"/>
              </w:rPr>
              <w:t>Bibliography</w:t>
            </w:r>
          </w:p>
          <w:p w14:paraId="4CBCA708" w14:textId="77777777" w:rsidR="00965CF7" w:rsidRPr="00B26853" w:rsidRDefault="00965CF7" w:rsidP="00965CF7">
            <w:pPr>
              <w:jc w:val="both"/>
              <w:rPr>
                <w:rFonts w:ascii="Verdana" w:hAnsi="Verdana" w:cs="Arial"/>
                <w:color w:val="000000"/>
              </w:rPr>
            </w:pPr>
          </w:p>
          <w:p w14:paraId="6167BB1D" w14:textId="77777777" w:rsidR="002D4FE2" w:rsidRDefault="262EA0D0" w:rsidP="00AF430D">
            <w:pPr>
              <w:jc w:val="both"/>
              <w:rPr>
                <w:rFonts w:ascii="Verdana" w:hAnsi="Verdana" w:cs="Arial"/>
                <w:color w:val="000000"/>
              </w:rPr>
            </w:pPr>
            <w:hyperlink r:id="rId12">
              <w:proofErr w:type="spellStart"/>
              <w:r w:rsidRPr="5ABF224F">
                <w:rPr>
                  <w:rStyle w:val="Hyperlink"/>
                  <w:rFonts w:ascii="Verdana" w:hAnsi="Verdana" w:cs="Arial"/>
                </w:rPr>
                <w:t>PtHB</w:t>
              </w:r>
              <w:proofErr w:type="spellEnd"/>
              <w:r w:rsidRPr="5ABF224F">
                <w:rPr>
                  <w:rStyle w:val="Hyperlink"/>
                  <w:rFonts w:ascii="Verdana" w:hAnsi="Verdana" w:cs="Arial"/>
                </w:rPr>
                <w:t xml:space="preserve"> Medicines Policy MMP001</w:t>
              </w:r>
            </w:hyperlink>
            <w:r w:rsidRPr="5ABF224F">
              <w:rPr>
                <w:rFonts w:ascii="Verdana" w:hAnsi="Verdana" w:cs="Arial"/>
                <w:color w:val="000000" w:themeColor="text1"/>
              </w:rPr>
              <w:t xml:space="preserve"> </w:t>
            </w:r>
          </w:p>
          <w:p w14:paraId="09D57325" w14:textId="0800636B" w:rsidR="559EA306" w:rsidRDefault="559EA306" w:rsidP="5ABF224F">
            <w:pPr>
              <w:jc w:val="both"/>
              <w:rPr>
                <w:rFonts w:ascii="Verdana" w:eastAsia="Verdana" w:hAnsi="Verdana" w:cs="Verdana"/>
              </w:rPr>
            </w:pPr>
            <w:hyperlink r:id="rId13">
              <w:r w:rsidRPr="5ABF224F">
                <w:rPr>
                  <w:rStyle w:val="Hyperlink"/>
                  <w:rFonts w:ascii="Verdana" w:eastAsia="Verdana" w:hAnsi="Verdana" w:cs="Verdana"/>
                </w:rPr>
                <w:t>AWMSG Discharge Medicine Reminder Guidance.pdf</w:t>
              </w:r>
            </w:hyperlink>
          </w:p>
          <w:p w14:paraId="51F26C10" w14:textId="735244BA" w:rsidR="00BC4B62" w:rsidRPr="00B26853" w:rsidRDefault="00BC4B62" w:rsidP="00AF430D">
            <w:pPr>
              <w:jc w:val="both"/>
              <w:rPr>
                <w:rFonts w:ascii="Verdana" w:hAnsi="Verdana" w:cs="Arial"/>
                <w:color w:val="000000"/>
              </w:rPr>
            </w:pPr>
          </w:p>
        </w:tc>
      </w:tr>
    </w:tbl>
    <w:p w14:paraId="182806D3" w14:textId="77777777" w:rsidR="00A2320E" w:rsidRPr="00B26853" w:rsidRDefault="00A2320E" w:rsidP="00A2320E">
      <w:pPr>
        <w:jc w:val="both"/>
        <w:rPr>
          <w:rFonts w:ascii="Verdana" w:hAnsi="Verdana" w:cs="Arial"/>
          <w:color w:val="000000"/>
        </w:rPr>
      </w:pPr>
    </w:p>
    <w:p w14:paraId="3204D084" w14:textId="36237F9E" w:rsidR="00C8080C" w:rsidRPr="00B26853" w:rsidRDefault="005C6A8E" w:rsidP="009F4B4C">
      <w:pPr>
        <w:tabs>
          <w:tab w:val="left" w:pos="6647"/>
        </w:tabs>
        <w:rPr>
          <w:rFonts w:ascii="Verdana" w:hAnsi="Verdana" w:cs="Arial"/>
          <w:b/>
          <w:sz w:val="22"/>
          <w:szCs w:val="22"/>
        </w:rPr>
      </w:pPr>
      <w:r w:rsidRPr="00B26853">
        <w:rPr>
          <w:rFonts w:ascii="Verdana" w:hAnsi="Verdana" w:cs="Arial"/>
          <w:b/>
          <w:sz w:val="22"/>
          <w:szCs w:val="22"/>
        </w:rPr>
        <w:br w:type="page"/>
      </w:r>
    </w:p>
    <w:tbl>
      <w:tblPr>
        <w:tblStyle w:val="TableGrid"/>
        <w:tblW w:w="9640"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3969"/>
      </w:tblGrid>
      <w:tr w:rsidR="0036298B" w:rsidRPr="00B26853" w14:paraId="26298EE0" w14:textId="77777777" w:rsidTr="0084030A">
        <w:tc>
          <w:tcPr>
            <w:tcW w:w="5671" w:type="dxa"/>
          </w:tcPr>
          <w:p w14:paraId="7DC01E3B" w14:textId="77777777" w:rsidR="0036298B" w:rsidRPr="00B26853" w:rsidRDefault="0036298B" w:rsidP="0084030A">
            <w:pPr>
              <w:tabs>
                <w:tab w:val="left" w:pos="6647"/>
              </w:tabs>
              <w:jc w:val="right"/>
              <w:rPr>
                <w:rFonts w:ascii="Verdana" w:hAnsi="Verdana" w:cs="Arial"/>
                <w:sz w:val="18"/>
                <w:szCs w:val="18"/>
              </w:rPr>
            </w:pPr>
            <w:r w:rsidRPr="00B26853">
              <w:rPr>
                <w:rFonts w:ascii="Verdana" w:hAnsi="Verdana" w:cs="Arial"/>
                <w:noProof/>
                <w:lang w:val="en-GB" w:eastAsia="en-GB"/>
              </w:rPr>
              <w:lastRenderedPageBreak/>
              <w:drawing>
                <wp:inline distT="0" distB="0" distL="0" distR="0" wp14:anchorId="136BBECD" wp14:editId="27837A58">
                  <wp:extent cx="1297172" cy="372209"/>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18435" cy="378310"/>
                          </a:xfrm>
                          <a:prstGeom prst="rect">
                            <a:avLst/>
                          </a:prstGeom>
                          <a:noFill/>
                          <a:ln>
                            <a:noFill/>
                          </a:ln>
                        </pic:spPr>
                      </pic:pic>
                    </a:graphicData>
                  </a:graphic>
                </wp:inline>
              </w:drawing>
            </w:r>
          </w:p>
        </w:tc>
        <w:tc>
          <w:tcPr>
            <w:tcW w:w="3969" w:type="dxa"/>
          </w:tcPr>
          <w:p w14:paraId="4E54CC2C" w14:textId="77777777" w:rsidR="0036298B" w:rsidRPr="00B26853" w:rsidRDefault="0036298B" w:rsidP="0036298B">
            <w:pPr>
              <w:tabs>
                <w:tab w:val="left" w:pos="6647"/>
              </w:tabs>
              <w:jc w:val="right"/>
              <w:rPr>
                <w:rFonts w:ascii="Verdana" w:hAnsi="Verdana" w:cs="Arial"/>
                <w:b/>
                <w:sz w:val="20"/>
                <w:szCs w:val="20"/>
              </w:rPr>
            </w:pPr>
            <w:r w:rsidRPr="00B26853">
              <w:rPr>
                <w:rFonts w:ascii="Verdana" w:hAnsi="Verdana" w:cs="Arial"/>
                <w:b/>
                <w:sz w:val="20"/>
                <w:szCs w:val="20"/>
              </w:rPr>
              <w:t>Appendix A</w:t>
            </w:r>
          </w:p>
        </w:tc>
      </w:tr>
    </w:tbl>
    <w:p w14:paraId="235AE784" w14:textId="77777777" w:rsidR="00227890" w:rsidRPr="00B26853" w:rsidRDefault="00227890" w:rsidP="00561BB8">
      <w:pPr>
        <w:tabs>
          <w:tab w:val="left" w:pos="6647"/>
        </w:tabs>
        <w:jc w:val="center"/>
        <w:rPr>
          <w:rFonts w:ascii="Verdana" w:hAnsi="Verdana" w:cs="Arial"/>
          <w:sz w:val="18"/>
          <w:szCs w:val="18"/>
        </w:rPr>
      </w:pPr>
    </w:p>
    <w:p w14:paraId="79A54C13" w14:textId="42C7C1D4" w:rsidR="001F7045" w:rsidRDefault="001F7045" w:rsidP="001F7045">
      <w:pPr>
        <w:tabs>
          <w:tab w:val="left" w:pos="6647"/>
        </w:tabs>
        <w:rPr>
          <w:rFonts w:ascii="Verdana" w:hAnsi="Verdana" w:cs="Arial"/>
          <w:b/>
          <w:bCs/>
        </w:rPr>
      </w:pPr>
      <w:r w:rsidRPr="00446119">
        <w:rPr>
          <w:rFonts w:ascii="Verdana" w:hAnsi="Verdana" w:cs="Arial"/>
          <w:b/>
          <w:bCs/>
        </w:rPr>
        <w:t>Appendix A Flowchart</w:t>
      </w:r>
      <w:r w:rsidR="006D598D">
        <w:rPr>
          <w:rFonts w:ascii="Verdana" w:hAnsi="Verdana" w:cs="Arial"/>
          <w:b/>
          <w:bCs/>
        </w:rPr>
        <w:t xml:space="preserve"> for Pharmacy staff</w:t>
      </w:r>
    </w:p>
    <w:p w14:paraId="55647BB3" w14:textId="77777777" w:rsidR="001F7045" w:rsidRDefault="001F7045" w:rsidP="001F7045">
      <w:pPr>
        <w:tabs>
          <w:tab w:val="left" w:pos="6647"/>
        </w:tabs>
        <w:rPr>
          <w:rFonts w:ascii="Verdana" w:hAnsi="Verdana" w:cs="Arial"/>
          <w:b/>
          <w:bCs/>
        </w:rPr>
      </w:pPr>
    </w:p>
    <w:p w14:paraId="0AEA532E" w14:textId="77777777" w:rsidR="001F7045" w:rsidRDefault="001F7045" w:rsidP="001F7045">
      <w:r>
        <w:rPr>
          <w:noProof/>
        </w:rPr>
        <w:drawing>
          <wp:inline distT="0" distB="0" distL="0" distR="0" wp14:anchorId="0E7E0A24" wp14:editId="36A0750E">
            <wp:extent cx="6159500" cy="3028950"/>
            <wp:effectExtent l="0" t="0" r="0" b="0"/>
            <wp:docPr id="1453475533" name="Diagram 14534755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5A85B452" w14:textId="77777777" w:rsidR="001F7045" w:rsidRDefault="001F7045" w:rsidP="001F7045">
      <w:r>
        <w:rPr>
          <w:noProof/>
        </w:rPr>
        <w:drawing>
          <wp:inline distT="0" distB="0" distL="0" distR="0" wp14:anchorId="04494F03" wp14:editId="0B68DD8A">
            <wp:extent cx="5619750" cy="4133850"/>
            <wp:effectExtent l="0" t="0" r="1905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566398DC" w14:textId="77777777" w:rsidR="001F7045" w:rsidRDefault="001F7045" w:rsidP="001F7045"/>
    <w:p w14:paraId="57F52CCF" w14:textId="77777777" w:rsidR="00A1324A" w:rsidRDefault="00A1324A" w:rsidP="001F7045"/>
    <w:p w14:paraId="5445251B" w14:textId="77777777" w:rsidR="00A1324A" w:rsidRDefault="00A1324A" w:rsidP="001F7045"/>
    <w:p w14:paraId="45EC1F6A" w14:textId="77777777" w:rsidR="001F7045" w:rsidRDefault="001F7045" w:rsidP="001F7045"/>
    <w:tbl>
      <w:tblPr>
        <w:tblStyle w:val="TableGrid"/>
        <w:tblW w:w="9640"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3969"/>
      </w:tblGrid>
      <w:tr w:rsidR="00A1324A" w:rsidRPr="00B26853" w14:paraId="1A7F71A6" w14:textId="77777777" w:rsidTr="00874EBC">
        <w:tc>
          <w:tcPr>
            <w:tcW w:w="5671" w:type="dxa"/>
          </w:tcPr>
          <w:p w14:paraId="7C10ABDC" w14:textId="77777777" w:rsidR="00A1324A" w:rsidRPr="00B26853" w:rsidRDefault="00A1324A" w:rsidP="00874EBC">
            <w:pPr>
              <w:tabs>
                <w:tab w:val="left" w:pos="6647"/>
              </w:tabs>
              <w:jc w:val="right"/>
              <w:rPr>
                <w:rFonts w:ascii="Verdana" w:hAnsi="Verdana" w:cs="Arial"/>
                <w:sz w:val="18"/>
                <w:szCs w:val="18"/>
              </w:rPr>
            </w:pPr>
            <w:r w:rsidRPr="00B26853">
              <w:rPr>
                <w:rFonts w:ascii="Verdana" w:hAnsi="Verdana" w:cs="Arial"/>
                <w:noProof/>
                <w:lang w:val="en-GB" w:eastAsia="en-GB"/>
              </w:rPr>
              <w:drawing>
                <wp:inline distT="0" distB="0" distL="0" distR="0" wp14:anchorId="2637B730" wp14:editId="12AB1F37">
                  <wp:extent cx="1297172" cy="372209"/>
                  <wp:effectExtent l="0" t="0" r="0" b="8890"/>
                  <wp:docPr id="635877987" name="Picture 635877987"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877987" name="Picture 635877987" descr="A close-up of a logo&#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18435" cy="378310"/>
                          </a:xfrm>
                          <a:prstGeom prst="rect">
                            <a:avLst/>
                          </a:prstGeom>
                          <a:noFill/>
                          <a:ln>
                            <a:noFill/>
                          </a:ln>
                        </pic:spPr>
                      </pic:pic>
                    </a:graphicData>
                  </a:graphic>
                </wp:inline>
              </w:drawing>
            </w:r>
          </w:p>
        </w:tc>
        <w:tc>
          <w:tcPr>
            <w:tcW w:w="3969" w:type="dxa"/>
          </w:tcPr>
          <w:p w14:paraId="269E1B06" w14:textId="304A954F" w:rsidR="00A1324A" w:rsidRPr="00B26853" w:rsidRDefault="00A1324A" w:rsidP="00874EBC">
            <w:pPr>
              <w:tabs>
                <w:tab w:val="left" w:pos="6647"/>
              </w:tabs>
              <w:jc w:val="right"/>
              <w:rPr>
                <w:rFonts w:ascii="Verdana" w:hAnsi="Verdana" w:cs="Arial"/>
                <w:b/>
                <w:sz w:val="20"/>
                <w:szCs w:val="20"/>
              </w:rPr>
            </w:pPr>
            <w:r w:rsidRPr="00B26853">
              <w:rPr>
                <w:rFonts w:ascii="Verdana" w:hAnsi="Verdana" w:cs="Arial"/>
                <w:b/>
                <w:sz w:val="20"/>
                <w:szCs w:val="20"/>
              </w:rPr>
              <w:t xml:space="preserve">Appendix </w:t>
            </w:r>
            <w:r>
              <w:rPr>
                <w:rFonts w:ascii="Verdana" w:hAnsi="Verdana" w:cs="Arial"/>
                <w:b/>
                <w:sz w:val="20"/>
                <w:szCs w:val="20"/>
              </w:rPr>
              <w:t>B</w:t>
            </w:r>
          </w:p>
        </w:tc>
      </w:tr>
    </w:tbl>
    <w:p w14:paraId="39C40C18" w14:textId="77777777" w:rsidR="006D598D" w:rsidRDefault="006D598D" w:rsidP="006D598D">
      <w:pPr>
        <w:tabs>
          <w:tab w:val="left" w:pos="6647"/>
        </w:tabs>
        <w:rPr>
          <w:rFonts w:ascii="Verdana" w:hAnsi="Verdana" w:cs="Arial"/>
          <w:sz w:val="22"/>
          <w:szCs w:val="22"/>
        </w:rPr>
      </w:pPr>
    </w:p>
    <w:p w14:paraId="02DF3B90" w14:textId="6041075B" w:rsidR="0036298B" w:rsidRDefault="006D598D" w:rsidP="006D598D">
      <w:pPr>
        <w:tabs>
          <w:tab w:val="left" w:pos="6647"/>
        </w:tabs>
        <w:rPr>
          <w:rFonts w:ascii="Verdana" w:hAnsi="Verdana" w:cs="Arial"/>
          <w:b/>
          <w:bCs/>
          <w:sz w:val="22"/>
          <w:szCs w:val="22"/>
        </w:rPr>
      </w:pPr>
      <w:r w:rsidRPr="5ABF224F">
        <w:rPr>
          <w:rFonts w:ascii="Verdana" w:hAnsi="Verdana" w:cs="Arial"/>
          <w:b/>
          <w:bCs/>
          <w:sz w:val="22"/>
          <w:szCs w:val="22"/>
        </w:rPr>
        <w:t>Appendix B flowchart for Nursing staff</w:t>
      </w:r>
    </w:p>
    <w:p w14:paraId="02290B96" w14:textId="033E4C83" w:rsidR="5ABF224F" w:rsidRDefault="5ABF224F" w:rsidP="5ABF224F">
      <w:pPr>
        <w:tabs>
          <w:tab w:val="left" w:pos="6647"/>
        </w:tabs>
        <w:rPr>
          <w:rFonts w:ascii="Verdana" w:hAnsi="Verdana" w:cs="Arial"/>
          <w:b/>
          <w:bCs/>
          <w:sz w:val="22"/>
          <w:szCs w:val="22"/>
        </w:rPr>
      </w:pPr>
    </w:p>
    <w:p w14:paraId="39F888A4" w14:textId="1D405BC9" w:rsidR="5ABF224F" w:rsidRDefault="5ABF224F" w:rsidP="5ABF224F">
      <w:pPr>
        <w:tabs>
          <w:tab w:val="left" w:pos="6647"/>
        </w:tabs>
        <w:rPr>
          <w:rFonts w:ascii="Verdana" w:hAnsi="Verdana" w:cs="Arial"/>
          <w:b/>
          <w:bCs/>
          <w:sz w:val="22"/>
          <w:szCs w:val="22"/>
        </w:rPr>
      </w:pPr>
    </w:p>
    <w:p w14:paraId="46C05781" w14:textId="2E72BE02" w:rsidR="1A1F44BA" w:rsidRDefault="1A1F44BA" w:rsidP="5ABF224F">
      <w:pPr>
        <w:tabs>
          <w:tab w:val="left" w:pos="6647"/>
        </w:tabs>
      </w:pPr>
      <w:r>
        <w:rPr>
          <w:noProof/>
        </w:rPr>
        <w:drawing>
          <wp:inline distT="0" distB="0" distL="0" distR="0" wp14:anchorId="5FBA9374" wp14:editId="1263B83D">
            <wp:extent cx="5486400" cy="3752850"/>
            <wp:effectExtent l="0" t="0" r="0" b="0"/>
            <wp:docPr id="2023450621" name="Picture 2023450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5486400" cy="3752850"/>
                    </a:xfrm>
                    <a:prstGeom prst="rect">
                      <a:avLst/>
                    </a:prstGeom>
                  </pic:spPr>
                </pic:pic>
              </a:graphicData>
            </a:graphic>
          </wp:inline>
        </w:drawing>
      </w:r>
    </w:p>
    <w:p w14:paraId="3FAAE8E0" w14:textId="5B750914" w:rsidR="5ABF224F" w:rsidRDefault="5ABF224F" w:rsidP="5ABF224F">
      <w:pPr>
        <w:tabs>
          <w:tab w:val="left" w:pos="6647"/>
        </w:tabs>
      </w:pPr>
    </w:p>
    <w:p w14:paraId="40105C5D" w14:textId="7680B639" w:rsidR="5ABF224F" w:rsidRDefault="5ABF224F" w:rsidP="5ABF224F">
      <w:pPr>
        <w:tabs>
          <w:tab w:val="left" w:pos="6647"/>
        </w:tabs>
      </w:pPr>
    </w:p>
    <w:p w14:paraId="0E44E958" w14:textId="78618BF1" w:rsidR="5ABF224F" w:rsidRDefault="5ABF224F" w:rsidP="5ABF224F">
      <w:pPr>
        <w:tabs>
          <w:tab w:val="left" w:pos="6647"/>
        </w:tabs>
      </w:pPr>
    </w:p>
    <w:p w14:paraId="1F8099BD" w14:textId="4F12F85D" w:rsidR="5ABF224F" w:rsidRDefault="5ABF224F" w:rsidP="5ABF224F">
      <w:pPr>
        <w:tabs>
          <w:tab w:val="left" w:pos="6647"/>
        </w:tabs>
      </w:pPr>
    </w:p>
    <w:p w14:paraId="503BB560" w14:textId="45F11E25" w:rsidR="5ABF224F" w:rsidRDefault="5ABF224F" w:rsidP="5ABF224F">
      <w:pPr>
        <w:tabs>
          <w:tab w:val="left" w:pos="6647"/>
        </w:tabs>
      </w:pPr>
    </w:p>
    <w:p w14:paraId="1162F7F7" w14:textId="1E06DA35" w:rsidR="5ABF224F" w:rsidRDefault="5ABF224F" w:rsidP="5ABF224F">
      <w:pPr>
        <w:tabs>
          <w:tab w:val="left" w:pos="6647"/>
        </w:tabs>
      </w:pPr>
    </w:p>
    <w:p w14:paraId="5F8846EE" w14:textId="088E2D95" w:rsidR="5ABF224F" w:rsidRDefault="5ABF224F" w:rsidP="5ABF224F">
      <w:pPr>
        <w:tabs>
          <w:tab w:val="left" w:pos="6647"/>
        </w:tabs>
      </w:pPr>
    </w:p>
    <w:p w14:paraId="434CCCAB" w14:textId="19839951" w:rsidR="5ABF224F" w:rsidRDefault="5ABF224F" w:rsidP="5ABF224F">
      <w:pPr>
        <w:tabs>
          <w:tab w:val="left" w:pos="6647"/>
        </w:tabs>
      </w:pPr>
    </w:p>
    <w:p w14:paraId="35FBC173" w14:textId="4DBF85FB" w:rsidR="5ABF224F" w:rsidRDefault="5ABF224F" w:rsidP="5ABF224F">
      <w:pPr>
        <w:tabs>
          <w:tab w:val="left" w:pos="6647"/>
        </w:tabs>
      </w:pPr>
    </w:p>
    <w:p w14:paraId="515DD968" w14:textId="4C2145B5" w:rsidR="5ABF224F" w:rsidRDefault="5ABF224F" w:rsidP="5ABF224F">
      <w:pPr>
        <w:tabs>
          <w:tab w:val="left" w:pos="6647"/>
        </w:tabs>
      </w:pPr>
    </w:p>
    <w:p w14:paraId="2F1CCC5B" w14:textId="034F1E38" w:rsidR="5ABF224F" w:rsidRDefault="5ABF224F" w:rsidP="5ABF224F">
      <w:pPr>
        <w:tabs>
          <w:tab w:val="left" w:pos="6647"/>
        </w:tabs>
      </w:pPr>
    </w:p>
    <w:p w14:paraId="1B254FE2" w14:textId="5C9C0754" w:rsidR="5ABF224F" w:rsidRDefault="5ABF224F" w:rsidP="5ABF224F">
      <w:pPr>
        <w:tabs>
          <w:tab w:val="left" w:pos="6647"/>
        </w:tabs>
      </w:pPr>
    </w:p>
    <w:p w14:paraId="515947D0" w14:textId="5ED8F095" w:rsidR="5ABF224F" w:rsidRDefault="5ABF224F" w:rsidP="5ABF224F">
      <w:pPr>
        <w:tabs>
          <w:tab w:val="left" w:pos="6647"/>
        </w:tabs>
      </w:pPr>
    </w:p>
    <w:p w14:paraId="5E57AC8E" w14:textId="350F3F74" w:rsidR="5ABF224F" w:rsidRDefault="5ABF224F" w:rsidP="5ABF224F">
      <w:pPr>
        <w:tabs>
          <w:tab w:val="left" w:pos="6647"/>
        </w:tabs>
      </w:pPr>
    </w:p>
    <w:p w14:paraId="3EB83690" w14:textId="127AD7F1" w:rsidR="5ABF224F" w:rsidRDefault="5ABF224F" w:rsidP="5ABF224F">
      <w:pPr>
        <w:tabs>
          <w:tab w:val="left" w:pos="6647"/>
        </w:tabs>
      </w:pPr>
    </w:p>
    <w:p w14:paraId="1E32B2A2" w14:textId="77777777" w:rsidR="001350A9" w:rsidRDefault="001350A9" w:rsidP="5ABF224F">
      <w:pPr>
        <w:rPr>
          <w:rFonts w:ascii="Arial" w:eastAsia="Arial" w:hAnsi="Arial" w:cs="Arial"/>
          <w:b/>
          <w:bCs/>
        </w:rPr>
      </w:pPr>
    </w:p>
    <w:p w14:paraId="6688746D" w14:textId="77777777" w:rsidR="001350A9" w:rsidRDefault="001350A9" w:rsidP="5ABF224F">
      <w:pPr>
        <w:rPr>
          <w:rFonts w:ascii="Arial" w:eastAsia="Arial" w:hAnsi="Arial" w:cs="Arial"/>
          <w:b/>
          <w:bCs/>
        </w:rPr>
      </w:pPr>
    </w:p>
    <w:p w14:paraId="1797DD69" w14:textId="77777777" w:rsidR="001350A9" w:rsidRDefault="001350A9" w:rsidP="5ABF224F">
      <w:pPr>
        <w:rPr>
          <w:rFonts w:ascii="Arial" w:eastAsia="Arial" w:hAnsi="Arial" w:cs="Arial"/>
          <w:b/>
          <w:bCs/>
        </w:rPr>
      </w:pPr>
    </w:p>
    <w:p w14:paraId="35107528" w14:textId="77777777" w:rsidR="001350A9" w:rsidRDefault="001350A9" w:rsidP="5ABF224F">
      <w:pPr>
        <w:rPr>
          <w:rFonts w:ascii="Arial" w:eastAsia="Arial" w:hAnsi="Arial" w:cs="Arial"/>
          <w:b/>
          <w:bCs/>
        </w:rPr>
      </w:pPr>
    </w:p>
    <w:p w14:paraId="58F71BAE" w14:textId="77777777" w:rsidR="001350A9" w:rsidRDefault="001350A9" w:rsidP="5ABF224F">
      <w:pPr>
        <w:rPr>
          <w:rFonts w:ascii="Arial" w:eastAsia="Arial" w:hAnsi="Arial" w:cs="Arial"/>
          <w:b/>
          <w:bCs/>
        </w:rPr>
      </w:pPr>
    </w:p>
    <w:p w14:paraId="31AF5E38" w14:textId="77777777" w:rsidR="001350A9" w:rsidRDefault="001350A9" w:rsidP="5ABF224F">
      <w:pPr>
        <w:rPr>
          <w:rFonts w:ascii="Arial" w:eastAsia="Arial" w:hAnsi="Arial" w:cs="Arial"/>
          <w:b/>
          <w:bCs/>
        </w:rPr>
      </w:pPr>
    </w:p>
    <w:p w14:paraId="6C42B9DB" w14:textId="1AEDD920" w:rsidR="1A3A5009" w:rsidRDefault="1A3A5009" w:rsidP="5ABF224F">
      <w:pPr>
        <w:rPr>
          <w:rFonts w:ascii="Arial" w:eastAsia="Arial" w:hAnsi="Arial" w:cs="Arial"/>
          <w:b/>
          <w:bCs/>
        </w:rPr>
      </w:pPr>
      <w:r w:rsidRPr="5ABF224F">
        <w:rPr>
          <w:rFonts w:ascii="Arial" w:eastAsia="Arial" w:hAnsi="Arial" w:cs="Arial"/>
          <w:b/>
          <w:bCs/>
        </w:rPr>
        <w:lastRenderedPageBreak/>
        <w:t>Appendix C</w:t>
      </w:r>
    </w:p>
    <w:p w14:paraId="407B5FEB" w14:textId="20938C49" w:rsidR="5ABF224F" w:rsidRDefault="5ABF224F" w:rsidP="5ABF224F">
      <w:pPr>
        <w:jc w:val="center"/>
        <w:rPr>
          <w:rFonts w:ascii="Arial" w:eastAsia="Arial" w:hAnsi="Arial" w:cs="Arial"/>
          <w:b/>
          <w:bCs/>
          <w:sz w:val="22"/>
          <w:szCs w:val="22"/>
        </w:rPr>
      </w:pPr>
    </w:p>
    <w:p w14:paraId="041912DB" w14:textId="5ACF0A6F" w:rsidR="1A3A5009" w:rsidRDefault="1A3A5009" w:rsidP="5ABF224F">
      <w:pPr>
        <w:jc w:val="center"/>
        <w:rPr>
          <w:rFonts w:ascii="Arial" w:eastAsia="Arial" w:hAnsi="Arial" w:cs="Arial"/>
          <w:b/>
          <w:bCs/>
          <w:sz w:val="22"/>
          <w:szCs w:val="22"/>
        </w:rPr>
      </w:pPr>
      <w:r w:rsidRPr="5ABF224F">
        <w:rPr>
          <w:rFonts w:ascii="Arial" w:eastAsia="Arial" w:hAnsi="Arial" w:cs="Arial"/>
          <w:b/>
          <w:bCs/>
          <w:sz w:val="22"/>
          <w:szCs w:val="22"/>
        </w:rPr>
        <w:t>Important Information About Your Medicines</w:t>
      </w:r>
    </w:p>
    <w:p w14:paraId="377F7CC3" w14:textId="37061DD5" w:rsidR="1A3A5009" w:rsidRDefault="1A3A5009" w:rsidP="5ABF224F">
      <w:pPr>
        <w:jc w:val="center"/>
      </w:pPr>
      <w:r w:rsidRPr="5ABF224F">
        <w:rPr>
          <w:rFonts w:ascii="Arial" w:eastAsia="Arial" w:hAnsi="Arial" w:cs="Arial"/>
          <w:sz w:val="20"/>
          <w:szCs w:val="20"/>
        </w:rPr>
        <w:t xml:space="preserve"> </w:t>
      </w:r>
    </w:p>
    <w:p w14:paraId="6B0A6D92" w14:textId="63A48C13" w:rsidR="1A3A5009" w:rsidRDefault="1A3A5009" w:rsidP="5ABF224F">
      <w:pPr>
        <w:jc w:val="both"/>
      </w:pPr>
      <w:r w:rsidRPr="5ABF224F">
        <w:rPr>
          <w:rFonts w:ascii="Arial" w:eastAsia="Arial" w:hAnsi="Arial" w:cs="Arial"/>
          <w:sz w:val="20"/>
          <w:szCs w:val="20"/>
        </w:rPr>
        <w:t>You have been discharged from hospital with at least 7-days medication. If you were given written information to take to your GP, please do so as soon as possible. Please arrange a repeat prescription with your GP if any of your medication is to continue. An appointment is not normally needed for this.</w:t>
      </w:r>
    </w:p>
    <w:p w14:paraId="76C940DF" w14:textId="43953BAD" w:rsidR="1A3A5009" w:rsidRDefault="1A3A5009" w:rsidP="5ABF224F">
      <w:pPr>
        <w:jc w:val="both"/>
      </w:pPr>
      <w:r w:rsidRPr="5ABF224F">
        <w:rPr>
          <w:rFonts w:ascii="Arial" w:eastAsia="Arial" w:hAnsi="Arial" w:cs="Arial"/>
          <w:sz w:val="20"/>
          <w:szCs w:val="20"/>
        </w:rPr>
        <w:t xml:space="preserve"> </w:t>
      </w:r>
    </w:p>
    <w:p w14:paraId="09BC45CA" w14:textId="5952C84E" w:rsidR="1A3A5009" w:rsidRDefault="1A3A5009" w:rsidP="5ABF224F">
      <w:pPr>
        <w:jc w:val="both"/>
      </w:pPr>
      <w:r w:rsidRPr="5ABF224F">
        <w:rPr>
          <w:rFonts w:ascii="Arial" w:eastAsia="Arial" w:hAnsi="Arial" w:cs="Arial"/>
          <w:sz w:val="20"/>
          <w:szCs w:val="20"/>
        </w:rPr>
        <w:t>This leaflet shows when to take your medication. For further guidance please read the special warnings on the containers and any manufacturers’ leaflets.</w:t>
      </w:r>
    </w:p>
    <w:p w14:paraId="6CD06CE0" w14:textId="2C0EC63E" w:rsidR="1A3A5009" w:rsidRDefault="1A3A5009" w:rsidP="5ABF224F">
      <w:pPr>
        <w:jc w:val="both"/>
      </w:pPr>
      <w:r w:rsidRPr="5ABF224F">
        <w:rPr>
          <w:rFonts w:ascii="Arial" w:eastAsia="Arial" w:hAnsi="Arial" w:cs="Arial"/>
          <w:sz w:val="20"/>
          <w:szCs w:val="20"/>
        </w:rPr>
        <w:t xml:space="preserve"> </w:t>
      </w:r>
    </w:p>
    <w:p w14:paraId="451D5B69" w14:textId="6D8957E0" w:rsidR="1A3A5009" w:rsidRDefault="1A3A5009" w:rsidP="5ABF224F">
      <w:pPr>
        <w:pStyle w:val="ListParagraph"/>
        <w:numPr>
          <w:ilvl w:val="0"/>
          <w:numId w:val="9"/>
        </w:numPr>
        <w:jc w:val="both"/>
        <w:rPr>
          <w:rFonts w:ascii="Arial" w:eastAsia="Arial" w:hAnsi="Arial" w:cs="Arial"/>
          <w:sz w:val="20"/>
          <w:szCs w:val="20"/>
        </w:rPr>
      </w:pPr>
      <w:r w:rsidRPr="5ABF224F">
        <w:rPr>
          <w:rFonts w:ascii="Arial" w:eastAsia="Arial" w:hAnsi="Arial" w:cs="Arial"/>
          <w:sz w:val="20"/>
          <w:szCs w:val="20"/>
        </w:rPr>
        <w:t>Use your medicines only as instructed by your doctor</w:t>
      </w:r>
    </w:p>
    <w:p w14:paraId="50B24E58" w14:textId="0C320056" w:rsidR="1A3A5009" w:rsidRDefault="1A3A5009" w:rsidP="5ABF224F">
      <w:pPr>
        <w:ind w:left="360"/>
        <w:jc w:val="both"/>
      </w:pPr>
      <w:r w:rsidRPr="5ABF224F">
        <w:rPr>
          <w:rFonts w:ascii="Arial" w:eastAsia="Arial" w:hAnsi="Arial" w:cs="Arial"/>
          <w:sz w:val="20"/>
          <w:szCs w:val="20"/>
        </w:rPr>
        <w:t xml:space="preserve"> </w:t>
      </w:r>
    </w:p>
    <w:p w14:paraId="4D74B272" w14:textId="069DEDDE" w:rsidR="1A3A5009" w:rsidRDefault="1A3A5009" w:rsidP="5ABF224F">
      <w:pPr>
        <w:pStyle w:val="ListParagraph"/>
        <w:numPr>
          <w:ilvl w:val="0"/>
          <w:numId w:val="8"/>
        </w:numPr>
        <w:jc w:val="both"/>
        <w:rPr>
          <w:rFonts w:ascii="Arial" w:eastAsia="Arial" w:hAnsi="Arial" w:cs="Arial"/>
          <w:sz w:val="20"/>
          <w:szCs w:val="20"/>
        </w:rPr>
      </w:pPr>
      <w:r w:rsidRPr="5ABF224F">
        <w:rPr>
          <w:rFonts w:ascii="Arial" w:eastAsia="Arial" w:hAnsi="Arial" w:cs="Arial"/>
          <w:sz w:val="20"/>
          <w:szCs w:val="20"/>
        </w:rPr>
        <w:t>Follow the instructions on the container and read any special warnings on the container carefully</w:t>
      </w:r>
    </w:p>
    <w:p w14:paraId="7B084C88" w14:textId="1DB5E2C4" w:rsidR="1A3A5009" w:rsidRDefault="1A3A5009" w:rsidP="5ABF224F">
      <w:pPr>
        <w:ind w:left="360"/>
        <w:jc w:val="both"/>
      </w:pPr>
      <w:r w:rsidRPr="5ABF224F">
        <w:rPr>
          <w:rFonts w:ascii="Arial" w:eastAsia="Arial" w:hAnsi="Arial" w:cs="Arial"/>
          <w:sz w:val="20"/>
          <w:szCs w:val="20"/>
        </w:rPr>
        <w:t xml:space="preserve"> </w:t>
      </w:r>
    </w:p>
    <w:p w14:paraId="464AEE87" w14:textId="72115D4A" w:rsidR="1A3A5009" w:rsidRDefault="1A3A5009" w:rsidP="5ABF224F">
      <w:pPr>
        <w:pStyle w:val="ListParagraph"/>
        <w:numPr>
          <w:ilvl w:val="0"/>
          <w:numId w:val="7"/>
        </w:numPr>
        <w:jc w:val="both"/>
        <w:rPr>
          <w:rFonts w:ascii="Arial" w:eastAsia="Arial" w:hAnsi="Arial" w:cs="Arial"/>
          <w:sz w:val="20"/>
          <w:szCs w:val="20"/>
        </w:rPr>
      </w:pPr>
      <w:r w:rsidRPr="5ABF224F">
        <w:rPr>
          <w:rFonts w:ascii="Arial" w:eastAsia="Arial" w:hAnsi="Arial" w:cs="Arial"/>
          <w:sz w:val="20"/>
          <w:szCs w:val="20"/>
        </w:rPr>
        <w:t xml:space="preserve">Continue taking your medication until your doctor advises otherwise  </w:t>
      </w:r>
    </w:p>
    <w:p w14:paraId="2611BFE6" w14:textId="6F5222AA" w:rsidR="1A3A5009" w:rsidRDefault="1A3A5009" w:rsidP="5ABF224F">
      <w:pPr>
        <w:ind w:left="360"/>
        <w:jc w:val="both"/>
      </w:pPr>
      <w:r w:rsidRPr="5ABF224F">
        <w:rPr>
          <w:rFonts w:ascii="Arial" w:eastAsia="Arial" w:hAnsi="Arial" w:cs="Arial"/>
          <w:sz w:val="20"/>
          <w:szCs w:val="20"/>
        </w:rPr>
        <w:t xml:space="preserve"> </w:t>
      </w:r>
    </w:p>
    <w:p w14:paraId="18B40052" w14:textId="4EA34F38" w:rsidR="1A3A5009" w:rsidRDefault="1A3A5009" w:rsidP="5ABF224F">
      <w:pPr>
        <w:pStyle w:val="ListParagraph"/>
        <w:numPr>
          <w:ilvl w:val="0"/>
          <w:numId w:val="6"/>
        </w:numPr>
        <w:jc w:val="both"/>
        <w:rPr>
          <w:rFonts w:ascii="Arial" w:eastAsia="Arial" w:hAnsi="Arial" w:cs="Arial"/>
          <w:sz w:val="20"/>
          <w:szCs w:val="20"/>
        </w:rPr>
      </w:pPr>
      <w:r w:rsidRPr="5ABF224F">
        <w:rPr>
          <w:rFonts w:ascii="Arial" w:eastAsia="Arial" w:hAnsi="Arial" w:cs="Arial"/>
          <w:sz w:val="20"/>
          <w:szCs w:val="20"/>
        </w:rPr>
        <w:t>Never share medicines with others</w:t>
      </w:r>
    </w:p>
    <w:p w14:paraId="7622AAC1" w14:textId="0F9D5556" w:rsidR="1A3A5009" w:rsidRDefault="1A3A5009" w:rsidP="5ABF224F">
      <w:pPr>
        <w:ind w:left="360"/>
        <w:jc w:val="both"/>
      </w:pPr>
      <w:r w:rsidRPr="5ABF224F">
        <w:rPr>
          <w:rFonts w:ascii="Arial" w:eastAsia="Arial" w:hAnsi="Arial" w:cs="Arial"/>
          <w:sz w:val="20"/>
          <w:szCs w:val="20"/>
        </w:rPr>
        <w:t xml:space="preserve"> </w:t>
      </w:r>
    </w:p>
    <w:p w14:paraId="0A6F255E" w14:textId="652436A7" w:rsidR="1A3A5009" w:rsidRDefault="1A3A5009" w:rsidP="5ABF224F">
      <w:pPr>
        <w:pStyle w:val="ListParagraph"/>
        <w:numPr>
          <w:ilvl w:val="0"/>
          <w:numId w:val="5"/>
        </w:numPr>
        <w:jc w:val="both"/>
        <w:rPr>
          <w:rFonts w:ascii="Arial" w:eastAsia="Arial" w:hAnsi="Arial" w:cs="Arial"/>
          <w:sz w:val="20"/>
          <w:szCs w:val="20"/>
        </w:rPr>
      </w:pPr>
      <w:r w:rsidRPr="5ABF224F">
        <w:rPr>
          <w:rFonts w:ascii="Arial" w:eastAsia="Arial" w:hAnsi="Arial" w:cs="Arial"/>
          <w:sz w:val="20"/>
          <w:szCs w:val="20"/>
        </w:rPr>
        <w:t>Always keep medicines in the original labelled container</w:t>
      </w:r>
    </w:p>
    <w:p w14:paraId="5E228293" w14:textId="14BC73F4" w:rsidR="1A3A5009" w:rsidRDefault="1A3A5009" w:rsidP="5ABF224F">
      <w:pPr>
        <w:ind w:left="360"/>
        <w:jc w:val="both"/>
      </w:pPr>
      <w:r w:rsidRPr="5ABF224F">
        <w:rPr>
          <w:rFonts w:ascii="Arial" w:eastAsia="Arial" w:hAnsi="Arial" w:cs="Arial"/>
          <w:sz w:val="20"/>
          <w:szCs w:val="20"/>
        </w:rPr>
        <w:t xml:space="preserve"> </w:t>
      </w:r>
    </w:p>
    <w:p w14:paraId="47B75EB2" w14:textId="54B64CBD" w:rsidR="1A3A5009" w:rsidRDefault="1A3A5009" w:rsidP="5ABF224F">
      <w:pPr>
        <w:pStyle w:val="ListParagraph"/>
        <w:numPr>
          <w:ilvl w:val="0"/>
          <w:numId w:val="4"/>
        </w:numPr>
        <w:jc w:val="both"/>
        <w:rPr>
          <w:rFonts w:ascii="Arial" w:eastAsia="Arial" w:hAnsi="Arial" w:cs="Arial"/>
          <w:sz w:val="20"/>
          <w:szCs w:val="20"/>
        </w:rPr>
      </w:pPr>
      <w:r w:rsidRPr="5ABF224F">
        <w:rPr>
          <w:rFonts w:ascii="Arial" w:eastAsia="Arial" w:hAnsi="Arial" w:cs="Arial"/>
          <w:sz w:val="20"/>
          <w:szCs w:val="20"/>
        </w:rPr>
        <w:t xml:space="preserve">If you miss a dose of your medicine </w:t>
      </w:r>
      <w:r w:rsidRPr="5ABF224F">
        <w:rPr>
          <w:rFonts w:ascii="Arial" w:eastAsia="Arial" w:hAnsi="Arial" w:cs="Arial"/>
          <w:b/>
          <w:bCs/>
          <w:sz w:val="20"/>
          <w:szCs w:val="20"/>
        </w:rPr>
        <w:t xml:space="preserve">do not </w:t>
      </w:r>
      <w:r w:rsidRPr="5ABF224F">
        <w:rPr>
          <w:rFonts w:ascii="Arial" w:eastAsia="Arial" w:hAnsi="Arial" w:cs="Arial"/>
          <w:sz w:val="20"/>
          <w:szCs w:val="20"/>
        </w:rPr>
        <w:t>double the dose next time</w:t>
      </w:r>
    </w:p>
    <w:p w14:paraId="4BA625EF" w14:textId="2F7FC07F" w:rsidR="1A3A5009" w:rsidRDefault="1A3A5009" w:rsidP="5ABF224F">
      <w:pPr>
        <w:ind w:left="360"/>
        <w:jc w:val="both"/>
      </w:pPr>
      <w:r w:rsidRPr="5ABF224F">
        <w:rPr>
          <w:rFonts w:ascii="Arial" w:eastAsia="Arial" w:hAnsi="Arial" w:cs="Arial"/>
          <w:sz w:val="20"/>
          <w:szCs w:val="20"/>
        </w:rPr>
        <w:t xml:space="preserve"> </w:t>
      </w:r>
    </w:p>
    <w:p w14:paraId="42061A95" w14:textId="087C335C" w:rsidR="1A3A5009" w:rsidRDefault="1A3A5009" w:rsidP="5ABF224F">
      <w:pPr>
        <w:pStyle w:val="ListParagraph"/>
        <w:numPr>
          <w:ilvl w:val="0"/>
          <w:numId w:val="3"/>
        </w:numPr>
        <w:jc w:val="both"/>
        <w:rPr>
          <w:rFonts w:ascii="Arial" w:eastAsia="Arial" w:hAnsi="Arial" w:cs="Arial"/>
          <w:sz w:val="20"/>
          <w:szCs w:val="20"/>
        </w:rPr>
      </w:pPr>
      <w:r w:rsidRPr="5ABF224F">
        <w:rPr>
          <w:rFonts w:ascii="Arial" w:eastAsia="Arial" w:hAnsi="Arial" w:cs="Arial"/>
          <w:sz w:val="20"/>
          <w:szCs w:val="20"/>
        </w:rPr>
        <w:t>Store in a cool dry place – avoid kitchens and bathrooms</w:t>
      </w:r>
    </w:p>
    <w:p w14:paraId="589360AD" w14:textId="5F7B17A5" w:rsidR="1A3A5009" w:rsidRDefault="1A3A5009" w:rsidP="5ABF224F">
      <w:pPr>
        <w:ind w:left="360"/>
        <w:jc w:val="both"/>
      </w:pPr>
      <w:r w:rsidRPr="5ABF224F">
        <w:rPr>
          <w:rFonts w:ascii="Arial" w:eastAsia="Arial" w:hAnsi="Arial" w:cs="Arial"/>
          <w:sz w:val="20"/>
          <w:szCs w:val="20"/>
        </w:rPr>
        <w:t xml:space="preserve"> </w:t>
      </w:r>
    </w:p>
    <w:p w14:paraId="2ED71D10" w14:textId="11F9F90E" w:rsidR="1A3A5009" w:rsidRDefault="1A3A5009" w:rsidP="5ABF224F">
      <w:pPr>
        <w:pStyle w:val="ListParagraph"/>
        <w:numPr>
          <w:ilvl w:val="0"/>
          <w:numId w:val="2"/>
        </w:numPr>
        <w:jc w:val="both"/>
        <w:rPr>
          <w:rFonts w:ascii="Arial" w:eastAsia="Arial" w:hAnsi="Arial" w:cs="Arial"/>
          <w:sz w:val="20"/>
          <w:szCs w:val="20"/>
        </w:rPr>
      </w:pPr>
      <w:r w:rsidRPr="5ABF224F">
        <w:rPr>
          <w:rFonts w:ascii="Arial" w:eastAsia="Arial" w:hAnsi="Arial" w:cs="Arial"/>
          <w:sz w:val="20"/>
          <w:szCs w:val="20"/>
        </w:rPr>
        <w:t>Unused/unwanted medicines should be returned to your nearest pharmacy</w:t>
      </w:r>
    </w:p>
    <w:p w14:paraId="2CA60B8E" w14:textId="51696A2E" w:rsidR="1A3A5009" w:rsidRDefault="1A3A5009" w:rsidP="5ABF224F">
      <w:pPr>
        <w:jc w:val="both"/>
      </w:pPr>
      <w:r w:rsidRPr="5ABF224F">
        <w:rPr>
          <w:rFonts w:ascii="Arial" w:eastAsia="Arial" w:hAnsi="Arial" w:cs="Arial"/>
          <w:sz w:val="20"/>
          <w:szCs w:val="20"/>
        </w:rPr>
        <w:t xml:space="preserve"> </w:t>
      </w:r>
    </w:p>
    <w:p w14:paraId="5C9B3AE8" w14:textId="3F3CE742" w:rsidR="1A3A5009" w:rsidRDefault="1A3A5009" w:rsidP="5ABF224F">
      <w:pPr>
        <w:pStyle w:val="ListParagraph"/>
        <w:numPr>
          <w:ilvl w:val="0"/>
          <w:numId w:val="1"/>
        </w:numPr>
        <w:jc w:val="both"/>
        <w:rPr>
          <w:rFonts w:ascii="Arial" w:eastAsia="Arial" w:hAnsi="Arial" w:cs="Arial"/>
          <w:sz w:val="20"/>
          <w:szCs w:val="20"/>
        </w:rPr>
      </w:pPr>
      <w:r w:rsidRPr="5ABF224F">
        <w:rPr>
          <w:rFonts w:ascii="Arial" w:eastAsia="Arial" w:hAnsi="Arial" w:cs="Arial"/>
          <w:sz w:val="20"/>
          <w:szCs w:val="20"/>
        </w:rPr>
        <w:t xml:space="preserve">GPs/community pharmacists require at least 48 </w:t>
      </w:r>
      <w:proofErr w:type="spellStart"/>
      <w:r w:rsidRPr="5ABF224F">
        <w:rPr>
          <w:rFonts w:ascii="Arial" w:eastAsia="Arial" w:hAnsi="Arial" w:cs="Arial"/>
          <w:sz w:val="20"/>
          <w:szCs w:val="20"/>
        </w:rPr>
        <w:t>hours notice</w:t>
      </w:r>
      <w:proofErr w:type="spellEnd"/>
      <w:r w:rsidRPr="5ABF224F">
        <w:rPr>
          <w:rFonts w:ascii="Arial" w:eastAsia="Arial" w:hAnsi="Arial" w:cs="Arial"/>
          <w:sz w:val="20"/>
          <w:szCs w:val="20"/>
        </w:rPr>
        <w:t xml:space="preserve"> to issue a repeat prescription.</w:t>
      </w:r>
    </w:p>
    <w:p w14:paraId="16DDC730" w14:textId="602D8BD8" w:rsidR="1A3A5009" w:rsidRDefault="1A3A5009" w:rsidP="5ABF224F">
      <w:pPr>
        <w:jc w:val="both"/>
      </w:pPr>
      <w:r w:rsidRPr="5ABF224F">
        <w:rPr>
          <w:rFonts w:ascii="Arial" w:eastAsia="Arial" w:hAnsi="Arial" w:cs="Arial"/>
          <w:sz w:val="20"/>
          <w:szCs w:val="20"/>
        </w:rPr>
        <w:t xml:space="preserve"> </w:t>
      </w:r>
    </w:p>
    <w:p w14:paraId="47AD2FE8" w14:textId="2ECD9F7B" w:rsidR="1A3A5009" w:rsidRDefault="1A3A5009" w:rsidP="5ABF224F">
      <w:pPr>
        <w:jc w:val="center"/>
      </w:pPr>
      <w:r w:rsidRPr="5ABF224F">
        <w:rPr>
          <w:rFonts w:ascii="Arial" w:eastAsia="Arial" w:hAnsi="Arial" w:cs="Arial"/>
          <w:b/>
          <w:bCs/>
          <w:sz w:val="20"/>
          <w:szCs w:val="20"/>
        </w:rPr>
        <w:t>KEEP ALL MEDICINES OUT OF REACH OF CHILDREN</w:t>
      </w:r>
    </w:p>
    <w:p w14:paraId="55D4BB27" w14:textId="078FD103" w:rsidR="1A3A5009" w:rsidRDefault="1A3A5009" w:rsidP="5ABF224F">
      <w:r w:rsidRPr="5ABF224F">
        <w:rPr>
          <w:rFonts w:ascii="Arial" w:eastAsia="Arial" w:hAnsi="Arial" w:cs="Arial"/>
          <w:sz w:val="20"/>
          <w:szCs w:val="20"/>
        </w:rPr>
        <w:t xml:space="preserve"> </w:t>
      </w:r>
    </w:p>
    <w:tbl>
      <w:tblPr>
        <w:tblW w:w="0" w:type="auto"/>
        <w:tblLayout w:type="fixed"/>
        <w:tblLook w:val="01E0" w:firstRow="1" w:lastRow="1" w:firstColumn="1" w:lastColumn="1" w:noHBand="0" w:noVBand="0"/>
      </w:tblPr>
      <w:tblGrid>
        <w:gridCol w:w="3064"/>
        <w:gridCol w:w="5576"/>
      </w:tblGrid>
      <w:tr w:rsidR="5ABF224F" w14:paraId="5EB10B94" w14:textId="77777777" w:rsidTr="5ABF224F">
        <w:trPr>
          <w:trHeight w:val="240"/>
        </w:trPr>
        <w:tc>
          <w:tcPr>
            <w:tcW w:w="3064" w:type="dxa"/>
            <w:tcBorders>
              <w:top w:val="single" w:sz="8" w:space="0" w:color="auto"/>
              <w:left w:val="single" w:sz="8" w:space="0" w:color="auto"/>
              <w:bottom w:val="single" w:sz="8" w:space="0" w:color="auto"/>
              <w:right w:val="single" w:sz="8" w:space="0" w:color="auto"/>
            </w:tcBorders>
            <w:shd w:val="clear" w:color="auto" w:fill="E6E6E6"/>
            <w:tcMar>
              <w:top w:w="28" w:type="dxa"/>
              <w:left w:w="108" w:type="dxa"/>
              <w:bottom w:w="28" w:type="dxa"/>
              <w:right w:w="108" w:type="dxa"/>
            </w:tcMar>
            <w:vAlign w:val="center"/>
          </w:tcPr>
          <w:p w14:paraId="7C7ADF8D" w14:textId="2351CCAE" w:rsidR="5ABF224F" w:rsidRDefault="5ABF224F" w:rsidP="5ABF224F">
            <w:r w:rsidRPr="5ABF224F">
              <w:rPr>
                <w:rFonts w:ascii="Arial" w:eastAsia="Arial" w:hAnsi="Arial" w:cs="Arial"/>
                <w:b/>
                <w:bCs/>
                <w:color w:val="000000" w:themeColor="text1"/>
                <w:sz w:val="20"/>
                <w:szCs w:val="20"/>
              </w:rPr>
              <w:t>Completed by</w:t>
            </w:r>
          </w:p>
        </w:tc>
        <w:tc>
          <w:tcPr>
            <w:tcW w:w="5576"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03D485B2" w14:textId="6E22B6A1" w:rsidR="5ABF224F" w:rsidRDefault="5ABF224F" w:rsidP="5ABF224F">
            <w:r w:rsidRPr="5ABF224F">
              <w:rPr>
                <w:rFonts w:ascii="Arial" w:eastAsia="Arial" w:hAnsi="Arial" w:cs="Arial"/>
                <w:sz w:val="20"/>
                <w:szCs w:val="20"/>
              </w:rPr>
              <w:t xml:space="preserve"> </w:t>
            </w:r>
          </w:p>
        </w:tc>
      </w:tr>
      <w:tr w:rsidR="5ABF224F" w14:paraId="1C3F198A" w14:textId="77777777" w:rsidTr="5ABF224F">
        <w:trPr>
          <w:trHeight w:val="225"/>
        </w:trPr>
        <w:tc>
          <w:tcPr>
            <w:tcW w:w="3064" w:type="dxa"/>
            <w:tcBorders>
              <w:top w:val="single" w:sz="8" w:space="0" w:color="auto"/>
              <w:left w:val="single" w:sz="8" w:space="0" w:color="auto"/>
              <w:bottom w:val="single" w:sz="8" w:space="0" w:color="auto"/>
              <w:right w:val="single" w:sz="8" w:space="0" w:color="auto"/>
            </w:tcBorders>
            <w:shd w:val="clear" w:color="auto" w:fill="E6E6E6"/>
            <w:tcMar>
              <w:top w:w="28" w:type="dxa"/>
              <w:left w:w="108" w:type="dxa"/>
              <w:bottom w:w="28" w:type="dxa"/>
              <w:right w:w="108" w:type="dxa"/>
            </w:tcMar>
            <w:vAlign w:val="center"/>
          </w:tcPr>
          <w:p w14:paraId="7B2620D4" w14:textId="4F4EE141" w:rsidR="5ABF224F" w:rsidRDefault="5ABF224F" w:rsidP="5ABF224F">
            <w:r w:rsidRPr="5ABF224F">
              <w:rPr>
                <w:rFonts w:ascii="Arial" w:eastAsia="Arial" w:hAnsi="Arial" w:cs="Arial"/>
                <w:b/>
                <w:bCs/>
                <w:color w:val="000000" w:themeColor="text1"/>
                <w:sz w:val="20"/>
                <w:szCs w:val="20"/>
              </w:rPr>
              <w:t>Designation</w:t>
            </w:r>
          </w:p>
        </w:tc>
        <w:tc>
          <w:tcPr>
            <w:tcW w:w="5576"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4106FCAC" w14:textId="70050DF4" w:rsidR="5ABF224F" w:rsidRDefault="5ABF224F" w:rsidP="5ABF224F">
            <w:r w:rsidRPr="5ABF224F">
              <w:rPr>
                <w:rFonts w:ascii="Arial" w:eastAsia="Arial" w:hAnsi="Arial" w:cs="Arial"/>
                <w:sz w:val="20"/>
                <w:szCs w:val="20"/>
              </w:rPr>
              <w:t xml:space="preserve"> </w:t>
            </w:r>
          </w:p>
        </w:tc>
      </w:tr>
      <w:tr w:rsidR="5ABF224F" w14:paraId="49452D18" w14:textId="77777777" w:rsidTr="5ABF224F">
        <w:trPr>
          <w:trHeight w:val="240"/>
        </w:trPr>
        <w:tc>
          <w:tcPr>
            <w:tcW w:w="3064" w:type="dxa"/>
            <w:tcBorders>
              <w:top w:val="single" w:sz="8" w:space="0" w:color="auto"/>
              <w:left w:val="single" w:sz="8" w:space="0" w:color="auto"/>
              <w:bottom w:val="single" w:sz="8" w:space="0" w:color="auto"/>
              <w:right w:val="single" w:sz="8" w:space="0" w:color="auto"/>
            </w:tcBorders>
            <w:shd w:val="clear" w:color="auto" w:fill="E6E6E6"/>
            <w:tcMar>
              <w:top w:w="28" w:type="dxa"/>
              <w:left w:w="108" w:type="dxa"/>
              <w:bottom w:w="28" w:type="dxa"/>
              <w:right w:w="108" w:type="dxa"/>
            </w:tcMar>
            <w:vAlign w:val="center"/>
          </w:tcPr>
          <w:p w14:paraId="5B758EC9" w14:textId="279EA9FE" w:rsidR="5ABF224F" w:rsidRDefault="5ABF224F" w:rsidP="5ABF224F">
            <w:r w:rsidRPr="5ABF224F">
              <w:rPr>
                <w:rFonts w:ascii="Arial" w:eastAsia="Arial" w:hAnsi="Arial" w:cs="Arial"/>
                <w:b/>
                <w:bCs/>
                <w:color w:val="FF0000"/>
              </w:rPr>
              <w:t>DATE</w:t>
            </w:r>
          </w:p>
        </w:tc>
        <w:tc>
          <w:tcPr>
            <w:tcW w:w="5576"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E83CE70" w14:textId="64513453" w:rsidR="5ABF224F" w:rsidRDefault="5ABF224F" w:rsidP="5ABF224F">
            <w:r w:rsidRPr="5ABF224F">
              <w:rPr>
                <w:rFonts w:ascii="Arial" w:eastAsia="Arial" w:hAnsi="Arial" w:cs="Arial"/>
                <w:sz w:val="20"/>
                <w:szCs w:val="20"/>
              </w:rPr>
              <w:t xml:space="preserve"> </w:t>
            </w:r>
          </w:p>
        </w:tc>
      </w:tr>
    </w:tbl>
    <w:tbl>
      <w:tblPr>
        <w:tblStyle w:val="TableGrid"/>
        <w:tblW w:w="0" w:type="auto"/>
        <w:tblLayout w:type="fixed"/>
        <w:tblLook w:val="01E0" w:firstRow="1" w:lastRow="1" w:firstColumn="1" w:lastColumn="1" w:noHBand="0" w:noVBand="0"/>
      </w:tblPr>
      <w:tblGrid>
        <w:gridCol w:w="3084"/>
      </w:tblGrid>
      <w:tr w:rsidR="5ABF224F" w14:paraId="6702A474" w14:textId="77777777" w:rsidTr="5ABF224F">
        <w:trPr>
          <w:trHeight w:val="300"/>
        </w:trPr>
        <w:tc>
          <w:tcPr>
            <w:tcW w:w="3084" w:type="dxa"/>
            <w:tcBorders>
              <w:top w:val="single" w:sz="8" w:space="0" w:color="auto"/>
              <w:left w:val="single" w:sz="8" w:space="0" w:color="auto"/>
              <w:bottom w:val="single" w:sz="8" w:space="0" w:color="auto"/>
              <w:right w:val="single" w:sz="8" w:space="0" w:color="auto"/>
            </w:tcBorders>
            <w:tcMar>
              <w:top w:w="567" w:type="dxa"/>
              <w:left w:w="567" w:type="dxa"/>
              <w:bottom w:w="567" w:type="dxa"/>
              <w:right w:w="567" w:type="dxa"/>
            </w:tcMar>
          </w:tcPr>
          <w:p w14:paraId="77B1DC40" w14:textId="02EA7EFC" w:rsidR="5ABF224F" w:rsidRDefault="5ABF224F" w:rsidP="5ABF224F"/>
          <w:p w14:paraId="4B72EF78" w14:textId="31363203" w:rsidR="5ABF224F" w:rsidRDefault="5ABF224F" w:rsidP="5ABF224F">
            <w:pPr>
              <w:jc w:val="center"/>
            </w:pPr>
            <w:r w:rsidRPr="5ABF224F">
              <w:rPr>
                <w:rFonts w:ascii="Arial" w:eastAsia="Arial" w:hAnsi="Arial" w:cs="Arial"/>
                <w:b/>
                <w:bCs/>
                <w:color w:val="FF0000"/>
                <w:sz w:val="28"/>
                <w:szCs w:val="28"/>
              </w:rPr>
              <w:t>INSERT LOGO HERE</w:t>
            </w:r>
          </w:p>
        </w:tc>
      </w:tr>
    </w:tbl>
    <w:p w14:paraId="2153A3A5" w14:textId="30165458" w:rsidR="1A3A5009" w:rsidRDefault="1A3A5009" w:rsidP="5ABF224F">
      <w:pPr>
        <w:jc w:val="center"/>
      </w:pPr>
      <w:r w:rsidRPr="5ABF224F">
        <w:rPr>
          <w:rFonts w:ascii="Arial" w:eastAsia="Arial" w:hAnsi="Arial" w:cs="Arial"/>
          <w:sz w:val="20"/>
          <w:szCs w:val="20"/>
        </w:rPr>
        <w:t xml:space="preserve"> </w:t>
      </w:r>
    </w:p>
    <w:p w14:paraId="086AA53B" w14:textId="7563988F" w:rsidR="1A3A5009" w:rsidRDefault="1A3A5009" w:rsidP="5ABF224F">
      <w:pPr>
        <w:jc w:val="center"/>
      </w:pPr>
      <w:r w:rsidRPr="5ABF224F">
        <w:rPr>
          <w:rFonts w:ascii="Arial" w:eastAsia="Arial" w:hAnsi="Arial" w:cs="Arial"/>
          <w:b/>
          <w:bCs/>
          <w:sz w:val="48"/>
          <w:szCs w:val="48"/>
        </w:rPr>
        <w:t>Medicine Reminder Chart</w:t>
      </w:r>
    </w:p>
    <w:p w14:paraId="744302A6" w14:textId="5D994F65" w:rsidR="1A3A5009" w:rsidRDefault="1A3A5009" w:rsidP="5ABF224F">
      <w:pPr>
        <w:jc w:val="center"/>
      </w:pPr>
      <w:r w:rsidRPr="5ABF224F">
        <w:rPr>
          <w:rFonts w:ascii="Arial" w:eastAsia="Arial" w:hAnsi="Arial" w:cs="Arial"/>
          <w:sz w:val="20"/>
          <w:szCs w:val="20"/>
        </w:rPr>
        <w:t xml:space="preserve"> </w:t>
      </w:r>
    </w:p>
    <w:tbl>
      <w:tblPr>
        <w:tblW w:w="0" w:type="auto"/>
        <w:tblLayout w:type="fixed"/>
        <w:tblLook w:val="01E0" w:firstRow="1" w:lastRow="1" w:firstColumn="1" w:lastColumn="1" w:noHBand="0" w:noVBand="0"/>
      </w:tblPr>
      <w:tblGrid>
        <w:gridCol w:w="3115"/>
        <w:gridCol w:w="5525"/>
      </w:tblGrid>
      <w:tr w:rsidR="5ABF224F" w14:paraId="7DE639B5" w14:textId="77777777" w:rsidTr="5ABF224F">
        <w:trPr>
          <w:trHeight w:val="225"/>
        </w:trPr>
        <w:tc>
          <w:tcPr>
            <w:tcW w:w="8640" w:type="dxa"/>
            <w:gridSpan w:val="2"/>
            <w:tcBorders>
              <w:top w:val="single" w:sz="8" w:space="0" w:color="auto"/>
              <w:left w:val="single" w:sz="8" w:space="0" w:color="auto"/>
              <w:bottom w:val="single" w:sz="8" w:space="0" w:color="auto"/>
              <w:right w:val="single" w:sz="8" w:space="0" w:color="auto"/>
            </w:tcBorders>
            <w:shd w:val="clear" w:color="auto" w:fill="E6E6E6"/>
            <w:tcMar>
              <w:top w:w="28" w:type="dxa"/>
              <w:left w:w="108" w:type="dxa"/>
              <w:bottom w:w="28" w:type="dxa"/>
              <w:right w:w="108" w:type="dxa"/>
            </w:tcMar>
            <w:vAlign w:val="center"/>
          </w:tcPr>
          <w:p w14:paraId="73A5C43F" w14:textId="0277C875" w:rsidR="5ABF224F" w:rsidRDefault="5ABF224F" w:rsidP="5ABF224F">
            <w:pPr>
              <w:jc w:val="center"/>
            </w:pPr>
            <w:r w:rsidRPr="5ABF224F">
              <w:rPr>
                <w:rFonts w:ascii="Arial" w:eastAsia="Arial" w:hAnsi="Arial" w:cs="Arial"/>
                <w:b/>
                <w:bCs/>
                <w:color w:val="000000" w:themeColor="text1"/>
                <w:sz w:val="20"/>
                <w:szCs w:val="20"/>
              </w:rPr>
              <w:t>Patient details</w:t>
            </w:r>
          </w:p>
        </w:tc>
      </w:tr>
      <w:tr w:rsidR="5ABF224F" w14:paraId="0F75E55E" w14:textId="77777777" w:rsidTr="5ABF224F">
        <w:trPr>
          <w:trHeight w:val="465"/>
        </w:trPr>
        <w:tc>
          <w:tcPr>
            <w:tcW w:w="3115" w:type="dxa"/>
            <w:tcBorders>
              <w:top w:val="single" w:sz="8" w:space="0" w:color="auto"/>
              <w:left w:val="single" w:sz="8" w:space="0" w:color="auto"/>
              <w:bottom w:val="single" w:sz="8" w:space="0" w:color="auto"/>
              <w:right w:val="single" w:sz="8" w:space="0" w:color="auto"/>
            </w:tcBorders>
            <w:shd w:val="clear" w:color="auto" w:fill="F3F3F3"/>
            <w:tcMar>
              <w:top w:w="28" w:type="dxa"/>
              <w:left w:w="108" w:type="dxa"/>
              <w:bottom w:w="28" w:type="dxa"/>
              <w:right w:w="108" w:type="dxa"/>
            </w:tcMar>
            <w:vAlign w:val="center"/>
          </w:tcPr>
          <w:p w14:paraId="17E18254" w14:textId="796FFD6A" w:rsidR="5ABF224F" w:rsidRDefault="5ABF224F" w:rsidP="5ABF224F">
            <w:r w:rsidRPr="5ABF224F">
              <w:rPr>
                <w:rFonts w:ascii="Arial" w:eastAsia="Arial" w:hAnsi="Arial" w:cs="Arial"/>
                <w:b/>
                <w:bCs/>
                <w:color w:val="000000" w:themeColor="text1"/>
                <w:sz w:val="20"/>
                <w:szCs w:val="20"/>
              </w:rPr>
              <w:t>Name:</w:t>
            </w:r>
          </w:p>
        </w:tc>
        <w:tc>
          <w:tcPr>
            <w:tcW w:w="5525" w:type="dxa"/>
            <w:tcBorders>
              <w:top w:val="nil"/>
              <w:left w:val="single" w:sz="8" w:space="0" w:color="auto"/>
              <w:bottom w:val="single" w:sz="8" w:space="0" w:color="auto"/>
              <w:right w:val="single" w:sz="8" w:space="0" w:color="auto"/>
            </w:tcBorders>
            <w:tcMar>
              <w:top w:w="28" w:type="dxa"/>
              <w:left w:w="108" w:type="dxa"/>
              <w:bottom w:w="28" w:type="dxa"/>
              <w:right w:w="108" w:type="dxa"/>
            </w:tcMar>
            <w:vAlign w:val="center"/>
          </w:tcPr>
          <w:p w14:paraId="3BB96E37" w14:textId="1114C107" w:rsidR="5ABF224F" w:rsidRDefault="5ABF224F" w:rsidP="5ABF224F">
            <w:r w:rsidRPr="5ABF224F">
              <w:rPr>
                <w:rFonts w:ascii="Arial" w:eastAsia="Arial" w:hAnsi="Arial" w:cs="Arial"/>
                <w:sz w:val="20"/>
                <w:szCs w:val="20"/>
              </w:rPr>
              <w:t xml:space="preserve"> </w:t>
            </w:r>
          </w:p>
          <w:p w14:paraId="4C2346DC" w14:textId="62B0D081" w:rsidR="5ABF224F" w:rsidRDefault="5ABF224F" w:rsidP="5ABF224F">
            <w:r w:rsidRPr="5ABF224F">
              <w:rPr>
                <w:rFonts w:ascii="Arial" w:eastAsia="Arial" w:hAnsi="Arial" w:cs="Arial"/>
                <w:sz w:val="20"/>
                <w:szCs w:val="20"/>
              </w:rPr>
              <w:t xml:space="preserve"> </w:t>
            </w:r>
          </w:p>
        </w:tc>
      </w:tr>
      <w:tr w:rsidR="5ABF224F" w14:paraId="26AF2EA9" w14:textId="77777777" w:rsidTr="5ABF224F">
        <w:trPr>
          <w:trHeight w:val="690"/>
        </w:trPr>
        <w:tc>
          <w:tcPr>
            <w:tcW w:w="3115" w:type="dxa"/>
            <w:tcBorders>
              <w:top w:val="single" w:sz="8" w:space="0" w:color="auto"/>
              <w:left w:val="single" w:sz="8" w:space="0" w:color="auto"/>
              <w:bottom w:val="single" w:sz="8" w:space="0" w:color="auto"/>
              <w:right w:val="single" w:sz="8" w:space="0" w:color="auto"/>
            </w:tcBorders>
            <w:shd w:val="clear" w:color="auto" w:fill="F3F3F3"/>
            <w:tcMar>
              <w:top w:w="28" w:type="dxa"/>
              <w:left w:w="108" w:type="dxa"/>
              <w:bottom w:w="28" w:type="dxa"/>
              <w:right w:w="108" w:type="dxa"/>
            </w:tcMar>
            <w:vAlign w:val="center"/>
          </w:tcPr>
          <w:p w14:paraId="1C077C34" w14:textId="054BCFD6" w:rsidR="5ABF224F" w:rsidRDefault="5ABF224F" w:rsidP="5ABF224F">
            <w:r w:rsidRPr="5ABF224F">
              <w:rPr>
                <w:rFonts w:ascii="Arial" w:eastAsia="Arial" w:hAnsi="Arial" w:cs="Arial"/>
                <w:b/>
                <w:bCs/>
                <w:color w:val="000000" w:themeColor="text1"/>
                <w:sz w:val="20"/>
                <w:szCs w:val="20"/>
              </w:rPr>
              <w:lastRenderedPageBreak/>
              <w:t>Address:</w:t>
            </w:r>
          </w:p>
        </w:tc>
        <w:tc>
          <w:tcPr>
            <w:tcW w:w="5525"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03D29429" w14:textId="7B17E2FF" w:rsidR="5ABF224F" w:rsidRDefault="5ABF224F" w:rsidP="5ABF224F">
            <w:r w:rsidRPr="5ABF224F">
              <w:rPr>
                <w:rFonts w:ascii="Arial" w:eastAsia="Arial" w:hAnsi="Arial" w:cs="Arial"/>
                <w:sz w:val="20"/>
                <w:szCs w:val="20"/>
              </w:rPr>
              <w:t xml:space="preserve"> </w:t>
            </w:r>
          </w:p>
          <w:p w14:paraId="66440E7A" w14:textId="6052ED9C" w:rsidR="5ABF224F" w:rsidRDefault="5ABF224F" w:rsidP="5ABF224F">
            <w:r w:rsidRPr="5ABF224F">
              <w:rPr>
                <w:rFonts w:ascii="Arial" w:eastAsia="Arial" w:hAnsi="Arial" w:cs="Arial"/>
                <w:sz w:val="20"/>
                <w:szCs w:val="20"/>
              </w:rPr>
              <w:t xml:space="preserve"> </w:t>
            </w:r>
          </w:p>
          <w:p w14:paraId="0BC47ED3" w14:textId="1529DA5F" w:rsidR="5ABF224F" w:rsidRDefault="5ABF224F" w:rsidP="5ABF224F">
            <w:r w:rsidRPr="5ABF224F">
              <w:rPr>
                <w:rFonts w:ascii="Arial" w:eastAsia="Arial" w:hAnsi="Arial" w:cs="Arial"/>
                <w:sz w:val="20"/>
                <w:szCs w:val="20"/>
              </w:rPr>
              <w:t xml:space="preserve"> </w:t>
            </w:r>
          </w:p>
          <w:p w14:paraId="3B4469A9" w14:textId="33C268B3" w:rsidR="5ABF224F" w:rsidRDefault="5ABF224F" w:rsidP="5ABF224F">
            <w:r w:rsidRPr="5ABF224F">
              <w:rPr>
                <w:rFonts w:ascii="Arial" w:eastAsia="Arial" w:hAnsi="Arial" w:cs="Arial"/>
                <w:sz w:val="20"/>
                <w:szCs w:val="20"/>
              </w:rPr>
              <w:t xml:space="preserve"> </w:t>
            </w:r>
          </w:p>
          <w:p w14:paraId="6A153812" w14:textId="7DB22E83" w:rsidR="5ABF224F" w:rsidRDefault="5ABF224F" w:rsidP="5ABF224F">
            <w:r w:rsidRPr="5ABF224F">
              <w:rPr>
                <w:rFonts w:ascii="Arial" w:eastAsia="Arial" w:hAnsi="Arial" w:cs="Arial"/>
                <w:sz w:val="20"/>
                <w:szCs w:val="20"/>
              </w:rPr>
              <w:t xml:space="preserve"> </w:t>
            </w:r>
          </w:p>
        </w:tc>
      </w:tr>
      <w:tr w:rsidR="5ABF224F" w14:paraId="4CD616CA" w14:textId="77777777" w:rsidTr="5ABF224F">
        <w:trPr>
          <w:trHeight w:val="480"/>
        </w:trPr>
        <w:tc>
          <w:tcPr>
            <w:tcW w:w="3115" w:type="dxa"/>
            <w:tcBorders>
              <w:top w:val="single" w:sz="8" w:space="0" w:color="auto"/>
              <w:left w:val="single" w:sz="8" w:space="0" w:color="auto"/>
              <w:bottom w:val="single" w:sz="8" w:space="0" w:color="auto"/>
              <w:right w:val="single" w:sz="8" w:space="0" w:color="auto"/>
            </w:tcBorders>
            <w:shd w:val="clear" w:color="auto" w:fill="F3F3F3"/>
            <w:tcMar>
              <w:top w:w="28" w:type="dxa"/>
              <w:left w:w="108" w:type="dxa"/>
              <w:bottom w:w="28" w:type="dxa"/>
              <w:right w:w="108" w:type="dxa"/>
            </w:tcMar>
            <w:vAlign w:val="center"/>
          </w:tcPr>
          <w:p w14:paraId="2C61EFBD" w14:textId="6A029F24" w:rsidR="5ABF224F" w:rsidRDefault="5ABF224F" w:rsidP="5ABF224F">
            <w:r w:rsidRPr="5ABF224F">
              <w:rPr>
                <w:rFonts w:ascii="Arial" w:eastAsia="Arial" w:hAnsi="Arial" w:cs="Arial"/>
                <w:b/>
                <w:bCs/>
                <w:color w:val="000000" w:themeColor="text1"/>
                <w:sz w:val="20"/>
                <w:szCs w:val="20"/>
              </w:rPr>
              <w:t>Date of birth:</w:t>
            </w:r>
          </w:p>
        </w:tc>
        <w:tc>
          <w:tcPr>
            <w:tcW w:w="5525"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41B75708" w14:textId="0408AA14" w:rsidR="5ABF224F" w:rsidRDefault="5ABF224F" w:rsidP="5ABF224F">
            <w:r w:rsidRPr="5ABF224F">
              <w:rPr>
                <w:rFonts w:ascii="Arial" w:eastAsia="Arial" w:hAnsi="Arial" w:cs="Arial"/>
                <w:sz w:val="20"/>
                <w:szCs w:val="20"/>
              </w:rPr>
              <w:t xml:space="preserve"> </w:t>
            </w:r>
          </w:p>
          <w:p w14:paraId="0C608335" w14:textId="45ABEDC7" w:rsidR="5ABF224F" w:rsidRDefault="5ABF224F" w:rsidP="5ABF224F">
            <w:r w:rsidRPr="5ABF224F">
              <w:rPr>
                <w:rFonts w:ascii="Arial" w:eastAsia="Arial" w:hAnsi="Arial" w:cs="Arial"/>
                <w:sz w:val="20"/>
                <w:szCs w:val="20"/>
              </w:rPr>
              <w:t xml:space="preserve"> </w:t>
            </w:r>
          </w:p>
        </w:tc>
      </w:tr>
    </w:tbl>
    <w:p w14:paraId="0483E0F3" w14:textId="4DE5C76F" w:rsidR="1A3A5009" w:rsidRDefault="1A3A5009" w:rsidP="5ABF224F">
      <w:r w:rsidRPr="5ABF224F">
        <w:rPr>
          <w:rFonts w:ascii="Arial" w:eastAsia="Arial" w:hAnsi="Arial" w:cs="Arial"/>
          <w:sz w:val="20"/>
          <w:szCs w:val="20"/>
        </w:rPr>
        <w:t xml:space="preserve"> </w:t>
      </w:r>
    </w:p>
    <w:tbl>
      <w:tblPr>
        <w:tblW w:w="0" w:type="auto"/>
        <w:tblLayout w:type="fixed"/>
        <w:tblLook w:val="01E0" w:firstRow="1" w:lastRow="1" w:firstColumn="1" w:lastColumn="1" w:noHBand="0" w:noVBand="0"/>
      </w:tblPr>
      <w:tblGrid>
        <w:gridCol w:w="4308"/>
        <w:gridCol w:w="4332"/>
      </w:tblGrid>
      <w:tr w:rsidR="5ABF224F" w14:paraId="1479C381" w14:textId="77777777" w:rsidTr="5ABF224F">
        <w:trPr>
          <w:trHeight w:val="240"/>
        </w:trPr>
        <w:tc>
          <w:tcPr>
            <w:tcW w:w="4308" w:type="dxa"/>
            <w:tcBorders>
              <w:top w:val="single" w:sz="8" w:space="0" w:color="auto"/>
              <w:left w:val="single" w:sz="8" w:space="0" w:color="auto"/>
              <w:bottom w:val="single" w:sz="8" w:space="0" w:color="auto"/>
              <w:right w:val="single" w:sz="8" w:space="0" w:color="auto"/>
            </w:tcBorders>
            <w:shd w:val="clear" w:color="auto" w:fill="E6E6E6"/>
            <w:tcMar>
              <w:top w:w="28" w:type="dxa"/>
              <w:left w:w="108" w:type="dxa"/>
              <w:bottom w:w="28" w:type="dxa"/>
              <w:right w:w="108" w:type="dxa"/>
            </w:tcMar>
            <w:vAlign w:val="center"/>
          </w:tcPr>
          <w:p w14:paraId="17241CD9" w14:textId="537B3CF2" w:rsidR="5ABF224F" w:rsidRDefault="5ABF224F" w:rsidP="5ABF224F">
            <w:pPr>
              <w:jc w:val="center"/>
            </w:pPr>
            <w:r w:rsidRPr="5ABF224F">
              <w:rPr>
                <w:rFonts w:ascii="Arial" w:eastAsia="Arial" w:hAnsi="Arial" w:cs="Arial"/>
                <w:b/>
                <w:bCs/>
                <w:color w:val="000000" w:themeColor="text1"/>
                <w:sz w:val="20"/>
                <w:szCs w:val="20"/>
              </w:rPr>
              <w:t>Pharmacy details</w:t>
            </w:r>
          </w:p>
        </w:tc>
        <w:tc>
          <w:tcPr>
            <w:tcW w:w="4332" w:type="dxa"/>
            <w:tcBorders>
              <w:top w:val="single" w:sz="8" w:space="0" w:color="auto"/>
              <w:left w:val="single" w:sz="8" w:space="0" w:color="auto"/>
              <w:bottom w:val="single" w:sz="8" w:space="0" w:color="auto"/>
              <w:right w:val="single" w:sz="8" w:space="0" w:color="auto"/>
            </w:tcBorders>
            <w:shd w:val="clear" w:color="auto" w:fill="E6E6E6"/>
            <w:tcMar>
              <w:top w:w="28" w:type="dxa"/>
              <w:left w:w="108" w:type="dxa"/>
              <w:bottom w:w="28" w:type="dxa"/>
              <w:right w:w="108" w:type="dxa"/>
            </w:tcMar>
            <w:vAlign w:val="center"/>
          </w:tcPr>
          <w:p w14:paraId="4AE70B25" w14:textId="1DA503CF" w:rsidR="5ABF224F" w:rsidRDefault="5ABF224F" w:rsidP="5ABF224F">
            <w:pPr>
              <w:jc w:val="center"/>
            </w:pPr>
            <w:r w:rsidRPr="5ABF224F">
              <w:rPr>
                <w:rFonts w:ascii="Arial" w:eastAsia="Arial" w:hAnsi="Arial" w:cs="Arial"/>
                <w:b/>
                <w:bCs/>
                <w:color w:val="000000" w:themeColor="text1"/>
                <w:sz w:val="20"/>
                <w:szCs w:val="20"/>
              </w:rPr>
              <w:t>GP details</w:t>
            </w:r>
          </w:p>
        </w:tc>
      </w:tr>
      <w:tr w:rsidR="5ABF224F" w14:paraId="1D0EFA89" w14:textId="77777777" w:rsidTr="5ABF224F">
        <w:trPr>
          <w:trHeight w:val="945"/>
        </w:trPr>
        <w:tc>
          <w:tcPr>
            <w:tcW w:w="4308"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14915753" w14:textId="50791B20" w:rsidR="5ABF224F" w:rsidRDefault="5ABF224F" w:rsidP="5ABF224F">
            <w:r w:rsidRPr="5ABF224F">
              <w:rPr>
                <w:rFonts w:ascii="Arial" w:eastAsia="Arial" w:hAnsi="Arial" w:cs="Arial"/>
                <w:sz w:val="20"/>
                <w:szCs w:val="20"/>
              </w:rPr>
              <w:t xml:space="preserve"> </w:t>
            </w:r>
          </w:p>
          <w:p w14:paraId="48BF7AC9" w14:textId="2144CA2A" w:rsidR="5ABF224F" w:rsidRDefault="5ABF224F" w:rsidP="5ABF224F">
            <w:r w:rsidRPr="5ABF224F">
              <w:rPr>
                <w:rFonts w:ascii="Arial" w:eastAsia="Arial" w:hAnsi="Arial" w:cs="Arial"/>
                <w:sz w:val="20"/>
                <w:szCs w:val="20"/>
              </w:rPr>
              <w:t xml:space="preserve"> </w:t>
            </w:r>
          </w:p>
          <w:p w14:paraId="12688571" w14:textId="71C23FCD" w:rsidR="5ABF224F" w:rsidRDefault="5ABF224F" w:rsidP="5ABF224F">
            <w:r w:rsidRPr="5ABF224F">
              <w:rPr>
                <w:rFonts w:ascii="Arial" w:eastAsia="Arial" w:hAnsi="Arial" w:cs="Arial"/>
                <w:b/>
                <w:bCs/>
                <w:i/>
                <w:iCs/>
                <w:sz w:val="20"/>
                <w:szCs w:val="20"/>
              </w:rPr>
              <w:t xml:space="preserve"> </w:t>
            </w:r>
          </w:p>
          <w:p w14:paraId="274C358C" w14:textId="20B19BD7" w:rsidR="5ABF224F" w:rsidRDefault="5ABF224F" w:rsidP="5ABF224F">
            <w:r w:rsidRPr="5ABF224F">
              <w:rPr>
                <w:rFonts w:ascii="Arial" w:eastAsia="Arial" w:hAnsi="Arial" w:cs="Arial"/>
                <w:b/>
                <w:bCs/>
                <w:i/>
                <w:iCs/>
                <w:sz w:val="20"/>
                <w:szCs w:val="20"/>
              </w:rPr>
              <w:t xml:space="preserve"> </w:t>
            </w:r>
          </w:p>
        </w:tc>
        <w:tc>
          <w:tcPr>
            <w:tcW w:w="4332"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5625B663" w14:textId="64DFF0D7" w:rsidR="5ABF224F" w:rsidRDefault="5ABF224F" w:rsidP="5ABF224F">
            <w:r w:rsidRPr="5ABF224F">
              <w:rPr>
                <w:rFonts w:ascii="Arial" w:eastAsia="Arial" w:hAnsi="Arial" w:cs="Arial"/>
                <w:sz w:val="20"/>
                <w:szCs w:val="20"/>
              </w:rPr>
              <w:t xml:space="preserve"> </w:t>
            </w:r>
          </w:p>
        </w:tc>
      </w:tr>
    </w:tbl>
    <w:p w14:paraId="4A6606ED" w14:textId="38C26370" w:rsidR="1A3A5009" w:rsidRDefault="1A3A5009" w:rsidP="5ABF224F">
      <w:r w:rsidRPr="5ABF224F">
        <w:rPr>
          <w:rFonts w:ascii="Arial" w:eastAsia="Arial" w:hAnsi="Arial" w:cs="Arial"/>
          <w:sz w:val="20"/>
          <w:szCs w:val="20"/>
        </w:rPr>
        <w:t xml:space="preserve"> </w:t>
      </w:r>
    </w:p>
    <w:tbl>
      <w:tblPr>
        <w:tblW w:w="0" w:type="auto"/>
        <w:tblLayout w:type="fixed"/>
        <w:tblLook w:val="01E0" w:firstRow="1" w:lastRow="1" w:firstColumn="1" w:lastColumn="1" w:noHBand="0" w:noVBand="0"/>
      </w:tblPr>
      <w:tblGrid>
        <w:gridCol w:w="8640"/>
      </w:tblGrid>
      <w:tr w:rsidR="5ABF224F" w14:paraId="59973051" w14:textId="77777777" w:rsidTr="5ABF224F">
        <w:trPr>
          <w:trHeight w:val="225"/>
        </w:trPr>
        <w:tc>
          <w:tcPr>
            <w:tcW w:w="8640" w:type="dxa"/>
            <w:tcBorders>
              <w:top w:val="single" w:sz="8" w:space="0" w:color="auto"/>
              <w:left w:val="single" w:sz="8" w:space="0" w:color="auto"/>
              <w:bottom w:val="single" w:sz="8" w:space="0" w:color="auto"/>
              <w:right w:val="single" w:sz="8" w:space="0" w:color="auto"/>
            </w:tcBorders>
            <w:shd w:val="clear" w:color="auto" w:fill="E6E6E6"/>
            <w:tcMar>
              <w:top w:w="28" w:type="dxa"/>
              <w:left w:w="108" w:type="dxa"/>
              <w:bottom w:w="28" w:type="dxa"/>
              <w:right w:w="108" w:type="dxa"/>
            </w:tcMar>
            <w:vAlign w:val="center"/>
          </w:tcPr>
          <w:p w14:paraId="1B4EB527" w14:textId="3F8035A6" w:rsidR="5ABF224F" w:rsidRDefault="5ABF224F" w:rsidP="5ABF224F">
            <w:pPr>
              <w:jc w:val="center"/>
            </w:pPr>
            <w:r w:rsidRPr="5ABF224F">
              <w:rPr>
                <w:rFonts w:ascii="Arial" w:eastAsia="Arial" w:hAnsi="Arial" w:cs="Arial"/>
                <w:b/>
                <w:bCs/>
                <w:color w:val="000000" w:themeColor="text1"/>
                <w:sz w:val="20"/>
                <w:szCs w:val="20"/>
              </w:rPr>
              <w:t>Allergies</w:t>
            </w:r>
          </w:p>
        </w:tc>
      </w:tr>
      <w:tr w:rsidR="5ABF224F" w14:paraId="2456EA8A" w14:textId="77777777" w:rsidTr="5ABF224F">
        <w:trPr>
          <w:trHeight w:val="480"/>
        </w:trPr>
        <w:tc>
          <w:tcPr>
            <w:tcW w:w="8640"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3F918617" w14:textId="7B90DBF3" w:rsidR="5ABF224F" w:rsidRDefault="5ABF224F" w:rsidP="5ABF224F">
            <w:r w:rsidRPr="5ABF224F">
              <w:rPr>
                <w:rFonts w:ascii="Arial" w:eastAsia="Arial" w:hAnsi="Arial" w:cs="Arial"/>
                <w:sz w:val="20"/>
                <w:szCs w:val="20"/>
              </w:rPr>
              <w:t xml:space="preserve"> </w:t>
            </w:r>
          </w:p>
          <w:p w14:paraId="531BDBD8" w14:textId="06F41103" w:rsidR="5ABF224F" w:rsidRDefault="5ABF224F" w:rsidP="5ABF224F">
            <w:r w:rsidRPr="5ABF224F">
              <w:rPr>
                <w:rFonts w:ascii="Arial" w:eastAsia="Arial" w:hAnsi="Arial" w:cs="Arial"/>
                <w:sz w:val="20"/>
                <w:szCs w:val="20"/>
              </w:rPr>
              <w:t>Penicillin</w:t>
            </w:r>
          </w:p>
        </w:tc>
      </w:tr>
    </w:tbl>
    <w:p w14:paraId="7ADE9AE4" w14:textId="7C90989A" w:rsidR="1A3A5009" w:rsidRDefault="1A3A5009" w:rsidP="5ABF224F">
      <w:r w:rsidRPr="5ABF224F">
        <w:rPr>
          <w:rFonts w:ascii="Arial" w:eastAsia="Arial" w:hAnsi="Arial" w:cs="Arial"/>
          <w:sz w:val="20"/>
          <w:szCs w:val="20"/>
        </w:rPr>
        <w:t xml:space="preserve"> </w:t>
      </w:r>
    </w:p>
    <w:p w14:paraId="23DD4ADF" w14:textId="74266AC9" w:rsidR="1A3A5009" w:rsidRDefault="1A3A5009" w:rsidP="5ABF224F">
      <w:pPr>
        <w:jc w:val="both"/>
      </w:pPr>
      <w:r w:rsidRPr="5ABF224F">
        <w:rPr>
          <w:rFonts w:ascii="Arial" w:eastAsia="Arial" w:hAnsi="Arial" w:cs="Arial"/>
          <w:sz w:val="20"/>
          <w:szCs w:val="20"/>
        </w:rPr>
        <w:t>This chart is to help you remember when to take your medicines. If anyone changes your medicine, ask them to update the chart as well.</w:t>
      </w:r>
    </w:p>
    <w:p w14:paraId="3DE819AF" w14:textId="23520ABB" w:rsidR="1A3A5009" w:rsidRDefault="1A3A5009" w:rsidP="5ABF224F">
      <w:pPr>
        <w:jc w:val="both"/>
      </w:pPr>
      <w:r w:rsidRPr="5ABF224F">
        <w:rPr>
          <w:rFonts w:ascii="Arial" w:eastAsia="Arial" w:hAnsi="Arial" w:cs="Arial"/>
          <w:sz w:val="20"/>
          <w:szCs w:val="20"/>
        </w:rPr>
        <w:t xml:space="preserve"> </w:t>
      </w:r>
    </w:p>
    <w:p w14:paraId="468B2DFB" w14:textId="428DA1D7" w:rsidR="1A3A5009" w:rsidRDefault="1A3A5009" w:rsidP="5ABF224F">
      <w:pPr>
        <w:jc w:val="both"/>
      </w:pPr>
      <w:r w:rsidRPr="5ABF224F">
        <w:rPr>
          <w:rFonts w:ascii="Arial" w:eastAsia="Arial" w:hAnsi="Arial" w:cs="Arial"/>
          <w:b/>
          <w:bCs/>
          <w:sz w:val="20"/>
          <w:szCs w:val="20"/>
        </w:rPr>
        <w:t>If you go to hospital, take this chart and your medicines with you.</w:t>
      </w:r>
    </w:p>
    <w:p w14:paraId="3FF2356D" w14:textId="0EAEF19D" w:rsidR="1A3A5009" w:rsidRDefault="1A3A5009" w:rsidP="5ABF224F">
      <w:pPr>
        <w:jc w:val="center"/>
      </w:pPr>
      <w:r w:rsidRPr="5ABF224F">
        <w:rPr>
          <w:rFonts w:ascii="Arial" w:eastAsia="Arial" w:hAnsi="Arial" w:cs="Arial"/>
          <w:color w:val="FF0000"/>
          <w:sz w:val="20"/>
          <w:szCs w:val="20"/>
        </w:rPr>
        <w:t xml:space="preserve"> </w:t>
      </w:r>
    </w:p>
    <w:p w14:paraId="3663487A" w14:textId="4FCD94EB" w:rsidR="1A3A5009" w:rsidRDefault="1A3A5009" w:rsidP="5ABF224F">
      <w:pPr>
        <w:jc w:val="center"/>
      </w:pPr>
      <w:r w:rsidRPr="5ABF224F">
        <w:rPr>
          <w:rFonts w:ascii="Arial" w:eastAsia="Arial" w:hAnsi="Arial" w:cs="Arial"/>
          <w:b/>
          <w:bCs/>
          <w:color w:val="FF0000"/>
        </w:rPr>
        <w:t>Hospital pharmacy helpline: 01000 0000000</w:t>
      </w:r>
    </w:p>
    <w:p w14:paraId="3A1D8AD4" w14:textId="4DCA160C" w:rsidR="1A3A5009" w:rsidRDefault="1A3A5009" w:rsidP="5ABF224F">
      <w:pPr>
        <w:jc w:val="both"/>
      </w:pPr>
      <w:r w:rsidRPr="5ABF224F">
        <w:rPr>
          <w:rFonts w:ascii="Arial" w:eastAsia="Arial" w:hAnsi="Arial" w:cs="Arial"/>
          <w:sz w:val="20"/>
          <w:szCs w:val="20"/>
        </w:rPr>
        <w:t xml:space="preserve"> </w:t>
      </w:r>
    </w:p>
    <w:p w14:paraId="075936DB" w14:textId="3FAD8CEA" w:rsidR="5ABF224F" w:rsidRDefault="5ABF224F"/>
    <w:p w14:paraId="2395F29E" w14:textId="3089BDF6" w:rsidR="1A3A5009" w:rsidRDefault="1A3A5009" w:rsidP="5ABF224F">
      <w:pPr>
        <w:spacing w:after="80"/>
        <w:jc w:val="both"/>
      </w:pPr>
      <w:r w:rsidRPr="5ABF224F">
        <w:rPr>
          <w:rFonts w:ascii="Arial" w:eastAsia="Arial" w:hAnsi="Arial" w:cs="Arial"/>
          <w:b/>
          <w:bCs/>
          <w:color w:val="FF0000"/>
        </w:rPr>
        <w:t>Remember that medication may have changed since this form was completed</w:t>
      </w:r>
    </w:p>
    <w:tbl>
      <w:tblPr>
        <w:tblW w:w="0" w:type="auto"/>
        <w:tblLayout w:type="fixed"/>
        <w:tblLook w:val="01E0" w:firstRow="1" w:lastRow="1" w:firstColumn="1" w:lastColumn="1" w:noHBand="0" w:noVBand="0"/>
      </w:tblPr>
      <w:tblGrid>
        <w:gridCol w:w="2811"/>
        <w:gridCol w:w="950"/>
        <w:gridCol w:w="869"/>
        <w:gridCol w:w="873"/>
        <w:gridCol w:w="875"/>
        <w:gridCol w:w="888"/>
        <w:gridCol w:w="1374"/>
      </w:tblGrid>
      <w:tr w:rsidR="5ABF224F" w14:paraId="221E38A4" w14:textId="77777777" w:rsidTr="5ABF224F">
        <w:trPr>
          <w:trHeight w:val="330"/>
        </w:trPr>
        <w:tc>
          <w:tcPr>
            <w:tcW w:w="2811" w:type="dxa"/>
            <w:vMerge w:val="restart"/>
            <w:tcBorders>
              <w:top w:val="single" w:sz="12" w:space="0" w:color="auto"/>
              <w:left w:val="single" w:sz="12" w:space="0" w:color="auto"/>
              <w:bottom w:val="single" w:sz="8" w:space="0" w:color="auto"/>
              <w:right w:val="single" w:sz="8" w:space="0" w:color="auto"/>
            </w:tcBorders>
            <w:shd w:val="clear" w:color="auto" w:fill="D9D9D9" w:themeFill="background1" w:themeFillShade="D9"/>
            <w:tcMar>
              <w:top w:w="28" w:type="dxa"/>
              <w:left w:w="108" w:type="dxa"/>
              <w:bottom w:w="28" w:type="dxa"/>
              <w:right w:w="108" w:type="dxa"/>
            </w:tcMar>
            <w:vAlign w:val="center"/>
          </w:tcPr>
          <w:p w14:paraId="079381CD" w14:textId="67D98DD8" w:rsidR="5ABF224F" w:rsidRDefault="5ABF224F" w:rsidP="5ABF224F">
            <w:pPr>
              <w:jc w:val="center"/>
            </w:pPr>
            <w:r w:rsidRPr="5ABF224F">
              <w:rPr>
                <w:rFonts w:ascii="Arial" w:eastAsia="Arial" w:hAnsi="Arial" w:cs="Arial"/>
                <w:b/>
                <w:bCs/>
                <w:color w:val="000000" w:themeColor="text1"/>
              </w:rPr>
              <w:t>Name, strength and form of medicine</w:t>
            </w:r>
          </w:p>
        </w:tc>
        <w:tc>
          <w:tcPr>
            <w:tcW w:w="950" w:type="dxa"/>
            <w:vMerge w:val="restart"/>
            <w:tcBorders>
              <w:top w:val="single" w:sz="12" w:space="0" w:color="auto"/>
              <w:left w:val="single" w:sz="8" w:space="0" w:color="auto"/>
              <w:bottom w:val="single" w:sz="8" w:space="0" w:color="auto"/>
              <w:right w:val="single" w:sz="8" w:space="0" w:color="auto"/>
            </w:tcBorders>
            <w:shd w:val="clear" w:color="auto" w:fill="D9D9D9" w:themeFill="background1" w:themeFillShade="D9"/>
            <w:tcMar>
              <w:top w:w="28" w:type="dxa"/>
              <w:left w:w="108" w:type="dxa"/>
              <w:bottom w:w="28" w:type="dxa"/>
              <w:right w:w="108" w:type="dxa"/>
            </w:tcMar>
            <w:vAlign w:val="center"/>
          </w:tcPr>
          <w:p w14:paraId="5C9EEF5A" w14:textId="212A686E" w:rsidR="5ABF224F" w:rsidRDefault="5ABF224F" w:rsidP="5ABF224F">
            <w:pPr>
              <w:jc w:val="center"/>
            </w:pPr>
            <w:r w:rsidRPr="5ABF224F">
              <w:rPr>
                <w:rFonts w:ascii="Arial" w:eastAsia="Arial" w:hAnsi="Arial" w:cs="Arial"/>
                <w:b/>
                <w:bCs/>
                <w:color w:val="000000" w:themeColor="text1"/>
              </w:rPr>
              <w:t>What it’s for</w:t>
            </w:r>
          </w:p>
        </w:tc>
        <w:tc>
          <w:tcPr>
            <w:tcW w:w="3505" w:type="dxa"/>
            <w:gridSpan w:val="4"/>
            <w:tcBorders>
              <w:top w:val="single" w:sz="12" w:space="0" w:color="auto"/>
              <w:left w:val="single" w:sz="8" w:space="0" w:color="auto"/>
              <w:bottom w:val="single" w:sz="8" w:space="0" w:color="auto"/>
              <w:right w:val="single" w:sz="8" w:space="0" w:color="auto"/>
            </w:tcBorders>
            <w:shd w:val="clear" w:color="auto" w:fill="D9D9D9" w:themeFill="background1" w:themeFillShade="D9"/>
            <w:tcMar>
              <w:top w:w="28" w:type="dxa"/>
              <w:left w:w="108" w:type="dxa"/>
              <w:bottom w:w="28" w:type="dxa"/>
              <w:right w:w="108" w:type="dxa"/>
            </w:tcMar>
            <w:vAlign w:val="center"/>
          </w:tcPr>
          <w:p w14:paraId="631E75E0" w14:textId="347EFBC1" w:rsidR="5ABF224F" w:rsidRDefault="5ABF224F" w:rsidP="5ABF224F">
            <w:pPr>
              <w:jc w:val="center"/>
            </w:pPr>
            <w:r w:rsidRPr="5ABF224F">
              <w:rPr>
                <w:rFonts w:ascii="Arial" w:eastAsia="Arial" w:hAnsi="Arial" w:cs="Arial"/>
                <w:b/>
                <w:bCs/>
                <w:color w:val="000000" w:themeColor="text1"/>
              </w:rPr>
              <w:t>How much to take, when</w:t>
            </w:r>
          </w:p>
        </w:tc>
        <w:tc>
          <w:tcPr>
            <w:tcW w:w="1374" w:type="dxa"/>
            <w:vMerge w:val="restart"/>
            <w:tcBorders>
              <w:top w:val="single" w:sz="12" w:space="0" w:color="auto"/>
              <w:left w:val="nil"/>
              <w:bottom w:val="single" w:sz="8" w:space="0" w:color="auto"/>
              <w:right w:val="single" w:sz="12" w:space="0" w:color="auto"/>
            </w:tcBorders>
            <w:shd w:val="clear" w:color="auto" w:fill="D9D9D9" w:themeFill="background1" w:themeFillShade="D9"/>
            <w:tcMar>
              <w:top w:w="28" w:type="dxa"/>
              <w:left w:w="108" w:type="dxa"/>
              <w:bottom w:w="28" w:type="dxa"/>
              <w:right w:w="108" w:type="dxa"/>
            </w:tcMar>
            <w:vAlign w:val="center"/>
          </w:tcPr>
          <w:p w14:paraId="40628DE9" w14:textId="6C4BF064" w:rsidR="5ABF224F" w:rsidRDefault="5ABF224F" w:rsidP="5ABF224F">
            <w:pPr>
              <w:jc w:val="center"/>
            </w:pPr>
            <w:r w:rsidRPr="5ABF224F">
              <w:rPr>
                <w:rFonts w:ascii="Arial" w:eastAsia="Arial" w:hAnsi="Arial" w:cs="Arial"/>
                <w:b/>
                <w:bCs/>
                <w:color w:val="000000" w:themeColor="text1"/>
              </w:rPr>
              <w:t>Extra instructions</w:t>
            </w:r>
          </w:p>
        </w:tc>
      </w:tr>
      <w:tr w:rsidR="5ABF224F" w14:paraId="79B379D6" w14:textId="77777777" w:rsidTr="5ABF224F">
        <w:trPr>
          <w:trHeight w:val="285"/>
        </w:trPr>
        <w:tc>
          <w:tcPr>
            <w:tcW w:w="2811" w:type="dxa"/>
            <w:vMerge/>
            <w:tcBorders>
              <w:left w:val="single" w:sz="0" w:space="0" w:color="auto"/>
              <w:bottom w:val="single" w:sz="0" w:space="0" w:color="auto"/>
              <w:right w:val="single" w:sz="0" w:space="0" w:color="auto"/>
            </w:tcBorders>
            <w:vAlign w:val="center"/>
          </w:tcPr>
          <w:p w14:paraId="6C82D77D" w14:textId="77777777" w:rsidR="00DB4210" w:rsidRDefault="00DB4210"/>
        </w:tc>
        <w:tc>
          <w:tcPr>
            <w:tcW w:w="950" w:type="dxa"/>
            <w:vMerge/>
            <w:tcBorders>
              <w:left w:val="single" w:sz="0" w:space="0" w:color="auto"/>
              <w:bottom w:val="single" w:sz="0" w:space="0" w:color="auto"/>
              <w:right w:val="single" w:sz="0" w:space="0" w:color="auto"/>
            </w:tcBorders>
            <w:vAlign w:val="center"/>
          </w:tcPr>
          <w:p w14:paraId="576D4217" w14:textId="77777777" w:rsidR="00DB4210" w:rsidRDefault="00DB4210"/>
        </w:tc>
        <w:tc>
          <w:tcPr>
            <w:tcW w:w="869" w:type="dxa"/>
            <w:tcBorders>
              <w:top w:val="single" w:sz="8" w:space="0" w:color="auto"/>
              <w:left w:val="nil"/>
              <w:bottom w:val="single" w:sz="8" w:space="0" w:color="auto"/>
              <w:right w:val="single" w:sz="8" w:space="0" w:color="auto"/>
            </w:tcBorders>
            <w:shd w:val="clear" w:color="auto" w:fill="D9D9D9" w:themeFill="background1" w:themeFillShade="D9"/>
            <w:tcMar>
              <w:top w:w="28" w:type="dxa"/>
              <w:left w:w="108" w:type="dxa"/>
              <w:bottom w:w="28" w:type="dxa"/>
              <w:right w:w="108" w:type="dxa"/>
            </w:tcMar>
            <w:vAlign w:val="center"/>
          </w:tcPr>
          <w:p w14:paraId="57D8DB52" w14:textId="1D6550E3" w:rsidR="5ABF224F" w:rsidRDefault="5ABF224F" w:rsidP="5ABF224F">
            <w:pPr>
              <w:jc w:val="center"/>
            </w:pPr>
            <w:r w:rsidRPr="5ABF224F">
              <w:rPr>
                <w:rFonts w:ascii="Arial" w:eastAsia="Arial" w:hAnsi="Arial" w:cs="Arial"/>
                <w:b/>
                <w:bCs/>
                <w:color w:val="000000" w:themeColor="text1"/>
              </w:rPr>
              <w:t>Breakfast</w:t>
            </w:r>
          </w:p>
        </w:tc>
        <w:tc>
          <w:tcPr>
            <w:tcW w:w="873" w:type="dxa"/>
            <w:tcBorders>
              <w:top w:val="nil"/>
              <w:left w:val="single" w:sz="8" w:space="0" w:color="auto"/>
              <w:bottom w:val="single" w:sz="8" w:space="0" w:color="auto"/>
              <w:right w:val="single" w:sz="8" w:space="0" w:color="auto"/>
            </w:tcBorders>
            <w:shd w:val="clear" w:color="auto" w:fill="D9D9D9" w:themeFill="background1" w:themeFillShade="D9"/>
            <w:tcMar>
              <w:top w:w="28" w:type="dxa"/>
              <w:left w:w="108" w:type="dxa"/>
              <w:bottom w:w="28" w:type="dxa"/>
              <w:right w:w="108" w:type="dxa"/>
            </w:tcMar>
            <w:vAlign w:val="center"/>
          </w:tcPr>
          <w:p w14:paraId="76F7CC16" w14:textId="3BB833FB" w:rsidR="5ABF224F" w:rsidRDefault="5ABF224F" w:rsidP="5ABF224F">
            <w:pPr>
              <w:jc w:val="center"/>
            </w:pPr>
            <w:r w:rsidRPr="5ABF224F">
              <w:rPr>
                <w:rFonts w:ascii="Arial" w:eastAsia="Arial" w:hAnsi="Arial" w:cs="Arial"/>
                <w:b/>
                <w:bCs/>
                <w:color w:val="000000" w:themeColor="text1"/>
              </w:rPr>
              <w:t>Midday meal</w:t>
            </w:r>
          </w:p>
        </w:tc>
        <w:tc>
          <w:tcPr>
            <w:tcW w:w="875" w:type="dxa"/>
            <w:tcBorders>
              <w:top w:val="nil"/>
              <w:left w:val="single" w:sz="8" w:space="0" w:color="auto"/>
              <w:bottom w:val="single" w:sz="8" w:space="0" w:color="auto"/>
              <w:right w:val="single" w:sz="8" w:space="0" w:color="auto"/>
            </w:tcBorders>
            <w:shd w:val="clear" w:color="auto" w:fill="D9D9D9" w:themeFill="background1" w:themeFillShade="D9"/>
            <w:tcMar>
              <w:top w:w="28" w:type="dxa"/>
              <w:left w:w="108" w:type="dxa"/>
              <w:bottom w:w="28" w:type="dxa"/>
              <w:right w:w="108" w:type="dxa"/>
            </w:tcMar>
            <w:vAlign w:val="center"/>
          </w:tcPr>
          <w:p w14:paraId="31BB397A" w14:textId="5ADD4DB9" w:rsidR="5ABF224F" w:rsidRDefault="5ABF224F" w:rsidP="5ABF224F">
            <w:pPr>
              <w:jc w:val="center"/>
            </w:pPr>
            <w:r w:rsidRPr="5ABF224F">
              <w:rPr>
                <w:rFonts w:ascii="Arial" w:eastAsia="Arial" w:hAnsi="Arial" w:cs="Arial"/>
                <w:b/>
                <w:bCs/>
                <w:color w:val="000000" w:themeColor="text1"/>
              </w:rPr>
              <w:t>Evening meal</w:t>
            </w:r>
          </w:p>
        </w:tc>
        <w:tc>
          <w:tcPr>
            <w:tcW w:w="888" w:type="dxa"/>
            <w:tcBorders>
              <w:top w:val="nil"/>
              <w:left w:val="single" w:sz="8" w:space="0" w:color="auto"/>
              <w:bottom w:val="single" w:sz="8" w:space="0" w:color="auto"/>
              <w:right w:val="single" w:sz="8" w:space="0" w:color="auto"/>
            </w:tcBorders>
            <w:shd w:val="clear" w:color="auto" w:fill="D9D9D9" w:themeFill="background1" w:themeFillShade="D9"/>
            <w:tcMar>
              <w:top w:w="28" w:type="dxa"/>
              <w:left w:w="108" w:type="dxa"/>
              <w:bottom w:w="28" w:type="dxa"/>
              <w:right w:w="108" w:type="dxa"/>
            </w:tcMar>
            <w:vAlign w:val="center"/>
          </w:tcPr>
          <w:p w14:paraId="20F5827B" w14:textId="4FC52145" w:rsidR="5ABF224F" w:rsidRDefault="5ABF224F" w:rsidP="5ABF224F">
            <w:pPr>
              <w:jc w:val="center"/>
            </w:pPr>
            <w:r w:rsidRPr="5ABF224F">
              <w:rPr>
                <w:rFonts w:ascii="Arial" w:eastAsia="Arial" w:hAnsi="Arial" w:cs="Arial"/>
                <w:b/>
                <w:bCs/>
                <w:color w:val="000000" w:themeColor="text1"/>
              </w:rPr>
              <w:t>Bed time</w:t>
            </w:r>
          </w:p>
        </w:tc>
        <w:tc>
          <w:tcPr>
            <w:tcW w:w="1374" w:type="dxa"/>
            <w:vMerge/>
            <w:tcBorders>
              <w:left w:val="nil"/>
              <w:bottom w:val="single" w:sz="0" w:space="0" w:color="auto"/>
              <w:right w:val="single" w:sz="0" w:space="0" w:color="auto"/>
            </w:tcBorders>
            <w:vAlign w:val="center"/>
          </w:tcPr>
          <w:p w14:paraId="48FB25A1" w14:textId="77777777" w:rsidR="00DB4210" w:rsidRDefault="00DB4210"/>
        </w:tc>
      </w:tr>
      <w:tr w:rsidR="5ABF224F" w14:paraId="695BCE66" w14:textId="77777777" w:rsidTr="5ABF224F">
        <w:trPr>
          <w:trHeight w:val="450"/>
        </w:trPr>
        <w:tc>
          <w:tcPr>
            <w:tcW w:w="2811" w:type="dxa"/>
            <w:tcBorders>
              <w:top w:val="nil"/>
              <w:left w:val="single" w:sz="12" w:space="0" w:color="auto"/>
              <w:bottom w:val="single" w:sz="8" w:space="0" w:color="auto"/>
              <w:right w:val="single" w:sz="8" w:space="0" w:color="auto"/>
            </w:tcBorders>
            <w:tcMar>
              <w:top w:w="28" w:type="dxa"/>
              <w:left w:w="108" w:type="dxa"/>
              <w:bottom w:w="28" w:type="dxa"/>
              <w:right w:w="108" w:type="dxa"/>
            </w:tcMar>
            <w:vAlign w:val="center"/>
          </w:tcPr>
          <w:p w14:paraId="4B63D858" w14:textId="34792BA0" w:rsidR="5ABF224F" w:rsidRDefault="5ABF224F" w:rsidP="5ABF224F">
            <w:pPr>
              <w:jc w:val="center"/>
            </w:pPr>
            <w:r w:rsidRPr="5ABF224F">
              <w:rPr>
                <w:rFonts w:ascii="Arial" w:eastAsia="Arial" w:hAnsi="Arial" w:cs="Arial"/>
                <w:sz w:val="20"/>
                <w:szCs w:val="20"/>
              </w:rPr>
              <w:t>Metformin 500mg tablets</w:t>
            </w:r>
          </w:p>
        </w:tc>
        <w:tc>
          <w:tcPr>
            <w:tcW w:w="950" w:type="dxa"/>
            <w:tcBorders>
              <w:top w:val="nil"/>
              <w:left w:val="single" w:sz="8" w:space="0" w:color="auto"/>
              <w:bottom w:val="single" w:sz="8" w:space="0" w:color="auto"/>
              <w:right w:val="single" w:sz="8" w:space="0" w:color="auto"/>
            </w:tcBorders>
            <w:tcMar>
              <w:top w:w="28" w:type="dxa"/>
              <w:left w:w="108" w:type="dxa"/>
              <w:bottom w:w="28" w:type="dxa"/>
              <w:right w:w="108" w:type="dxa"/>
            </w:tcMar>
            <w:vAlign w:val="center"/>
          </w:tcPr>
          <w:p w14:paraId="672EAF34" w14:textId="20BD2E96" w:rsidR="5ABF224F" w:rsidRDefault="5ABF224F" w:rsidP="5ABF224F">
            <w:pPr>
              <w:jc w:val="center"/>
            </w:pPr>
            <w:r w:rsidRPr="5ABF224F">
              <w:rPr>
                <w:rFonts w:ascii="Arial" w:eastAsia="Arial" w:hAnsi="Arial" w:cs="Arial"/>
                <w:sz w:val="20"/>
                <w:szCs w:val="20"/>
              </w:rPr>
              <w:t>Diabetes</w:t>
            </w:r>
          </w:p>
        </w:tc>
        <w:tc>
          <w:tcPr>
            <w:tcW w:w="869"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3665961" w14:textId="0717FE43" w:rsidR="5ABF224F" w:rsidRDefault="5ABF224F" w:rsidP="5ABF224F">
            <w:pPr>
              <w:jc w:val="center"/>
            </w:pPr>
            <w:r w:rsidRPr="5ABF224F">
              <w:rPr>
                <w:rFonts w:ascii="Arial" w:eastAsia="Arial" w:hAnsi="Arial" w:cs="Arial"/>
                <w:sz w:val="20"/>
                <w:szCs w:val="20"/>
              </w:rPr>
              <w:t>2</w:t>
            </w:r>
          </w:p>
        </w:tc>
        <w:tc>
          <w:tcPr>
            <w:tcW w:w="873"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411FEA3C" w14:textId="281C5AF8" w:rsidR="5ABF224F" w:rsidRDefault="5ABF224F" w:rsidP="5ABF224F">
            <w:pPr>
              <w:jc w:val="center"/>
            </w:pPr>
            <w:r w:rsidRPr="5ABF224F">
              <w:rPr>
                <w:rFonts w:ascii="Arial" w:eastAsia="Arial" w:hAnsi="Arial" w:cs="Arial"/>
                <w:sz w:val="20"/>
                <w:szCs w:val="20"/>
              </w:rPr>
              <w:t xml:space="preserve"> </w:t>
            </w:r>
          </w:p>
        </w:tc>
        <w:tc>
          <w:tcPr>
            <w:tcW w:w="875"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7F9EFDD" w14:textId="1F1B3171" w:rsidR="5ABF224F" w:rsidRDefault="5ABF224F" w:rsidP="5ABF224F">
            <w:pPr>
              <w:jc w:val="center"/>
            </w:pPr>
            <w:r w:rsidRPr="5ABF224F">
              <w:rPr>
                <w:rFonts w:ascii="Arial" w:eastAsia="Arial" w:hAnsi="Arial" w:cs="Arial"/>
                <w:sz w:val="20"/>
                <w:szCs w:val="20"/>
              </w:rPr>
              <w:t>2</w:t>
            </w:r>
          </w:p>
        </w:tc>
        <w:tc>
          <w:tcPr>
            <w:tcW w:w="888"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B7D7C8A" w14:textId="7DC89A2E" w:rsidR="5ABF224F" w:rsidRDefault="5ABF224F" w:rsidP="5ABF224F">
            <w:pPr>
              <w:jc w:val="center"/>
            </w:pPr>
            <w:r w:rsidRPr="5ABF224F">
              <w:rPr>
                <w:rFonts w:ascii="Arial" w:eastAsia="Arial" w:hAnsi="Arial" w:cs="Arial"/>
                <w:sz w:val="20"/>
                <w:szCs w:val="20"/>
              </w:rPr>
              <w:t xml:space="preserve"> </w:t>
            </w:r>
          </w:p>
        </w:tc>
        <w:tc>
          <w:tcPr>
            <w:tcW w:w="1374" w:type="dxa"/>
            <w:tcBorders>
              <w:top w:val="nil"/>
              <w:left w:val="single" w:sz="8" w:space="0" w:color="auto"/>
              <w:bottom w:val="single" w:sz="8" w:space="0" w:color="auto"/>
              <w:right w:val="single" w:sz="12" w:space="0" w:color="auto"/>
            </w:tcBorders>
            <w:tcMar>
              <w:top w:w="28" w:type="dxa"/>
              <w:left w:w="108" w:type="dxa"/>
              <w:bottom w:w="28" w:type="dxa"/>
              <w:right w:w="108" w:type="dxa"/>
            </w:tcMar>
            <w:vAlign w:val="center"/>
          </w:tcPr>
          <w:p w14:paraId="69CA3C30" w14:textId="2B82B39E" w:rsidR="5ABF224F" w:rsidRDefault="5ABF224F" w:rsidP="5ABF224F">
            <w:pPr>
              <w:jc w:val="center"/>
            </w:pPr>
            <w:r w:rsidRPr="5ABF224F">
              <w:rPr>
                <w:rFonts w:ascii="Arial" w:eastAsia="Arial" w:hAnsi="Arial" w:cs="Arial"/>
                <w:sz w:val="20"/>
                <w:szCs w:val="20"/>
              </w:rPr>
              <w:t xml:space="preserve"> </w:t>
            </w:r>
          </w:p>
        </w:tc>
      </w:tr>
      <w:tr w:rsidR="5ABF224F" w14:paraId="21E84662" w14:textId="77777777" w:rsidTr="5ABF224F">
        <w:trPr>
          <w:trHeight w:val="450"/>
        </w:trPr>
        <w:tc>
          <w:tcPr>
            <w:tcW w:w="2811" w:type="dxa"/>
            <w:tcBorders>
              <w:top w:val="single" w:sz="8" w:space="0" w:color="auto"/>
              <w:left w:val="single" w:sz="12" w:space="0" w:color="auto"/>
              <w:bottom w:val="single" w:sz="8" w:space="0" w:color="auto"/>
              <w:right w:val="single" w:sz="8" w:space="0" w:color="auto"/>
            </w:tcBorders>
            <w:tcMar>
              <w:top w:w="28" w:type="dxa"/>
              <w:left w:w="108" w:type="dxa"/>
              <w:bottom w:w="28" w:type="dxa"/>
              <w:right w:w="108" w:type="dxa"/>
            </w:tcMar>
            <w:vAlign w:val="center"/>
          </w:tcPr>
          <w:p w14:paraId="00A924EB" w14:textId="15B0058F" w:rsidR="5ABF224F" w:rsidRDefault="5ABF224F" w:rsidP="5ABF224F">
            <w:pPr>
              <w:jc w:val="center"/>
            </w:pPr>
            <w:r w:rsidRPr="5ABF224F">
              <w:rPr>
                <w:rFonts w:ascii="Arial" w:eastAsia="Arial" w:hAnsi="Arial" w:cs="Arial"/>
                <w:sz w:val="20"/>
                <w:szCs w:val="20"/>
              </w:rPr>
              <w:t>Clonazepam</w:t>
            </w:r>
          </w:p>
        </w:tc>
        <w:tc>
          <w:tcPr>
            <w:tcW w:w="950"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0602721" w14:textId="3A39F097" w:rsidR="5ABF224F" w:rsidRDefault="5ABF224F" w:rsidP="5ABF224F">
            <w:pPr>
              <w:jc w:val="center"/>
            </w:pPr>
            <w:r w:rsidRPr="5ABF224F">
              <w:rPr>
                <w:rFonts w:ascii="Arial" w:eastAsia="Arial" w:hAnsi="Arial" w:cs="Arial"/>
                <w:sz w:val="20"/>
                <w:szCs w:val="20"/>
              </w:rPr>
              <w:t xml:space="preserve"> </w:t>
            </w:r>
          </w:p>
        </w:tc>
        <w:tc>
          <w:tcPr>
            <w:tcW w:w="869"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4910FE7" w14:textId="25E97CE3" w:rsidR="5ABF224F" w:rsidRDefault="5ABF224F" w:rsidP="5ABF224F">
            <w:pPr>
              <w:jc w:val="center"/>
            </w:pPr>
            <w:r w:rsidRPr="5ABF224F">
              <w:rPr>
                <w:rFonts w:ascii="Arial" w:eastAsia="Arial" w:hAnsi="Arial" w:cs="Arial"/>
                <w:sz w:val="20"/>
                <w:szCs w:val="20"/>
              </w:rPr>
              <w:t>1</w:t>
            </w:r>
          </w:p>
        </w:tc>
        <w:tc>
          <w:tcPr>
            <w:tcW w:w="873"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58AF6067" w14:textId="5323D081" w:rsidR="5ABF224F" w:rsidRDefault="5ABF224F" w:rsidP="5ABF224F">
            <w:pPr>
              <w:jc w:val="center"/>
            </w:pPr>
            <w:r w:rsidRPr="5ABF224F">
              <w:rPr>
                <w:rFonts w:ascii="Arial" w:eastAsia="Arial" w:hAnsi="Arial" w:cs="Arial"/>
                <w:sz w:val="20"/>
                <w:szCs w:val="20"/>
              </w:rPr>
              <w:t xml:space="preserve"> </w:t>
            </w:r>
          </w:p>
        </w:tc>
        <w:tc>
          <w:tcPr>
            <w:tcW w:w="875"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7DB315B7" w14:textId="0DFEA4EE" w:rsidR="5ABF224F" w:rsidRDefault="5ABF224F" w:rsidP="5ABF224F">
            <w:pPr>
              <w:jc w:val="center"/>
            </w:pPr>
            <w:r w:rsidRPr="5ABF224F">
              <w:rPr>
                <w:rFonts w:ascii="Arial" w:eastAsia="Arial" w:hAnsi="Arial" w:cs="Arial"/>
                <w:sz w:val="20"/>
                <w:szCs w:val="20"/>
              </w:rPr>
              <w:t>1</w:t>
            </w:r>
          </w:p>
        </w:tc>
        <w:tc>
          <w:tcPr>
            <w:tcW w:w="888"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45D83DCB" w14:textId="1A986FF0" w:rsidR="5ABF224F" w:rsidRDefault="5ABF224F" w:rsidP="5ABF224F">
            <w:pPr>
              <w:jc w:val="center"/>
            </w:pPr>
            <w:r w:rsidRPr="5ABF224F">
              <w:rPr>
                <w:rFonts w:ascii="Arial" w:eastAsia="Arial" w:hAnsi="Arial" w:cs="Arial"/>
                <w:sz w:val="20"/>
                <w:szCs w:val="20"/>
              </w:rPr>
              <w:t xml:space="preserve"> </w:t>
            </w:r>
          </w:p>
        </w:tc>
        <w:tc>
          <w:tcPr>
            <w:tcW w:w="1374" w:type="dxa"/>
            <w:tcBorders>
              <w:top w:val="single" w:sz="8" w:space="0" w:color="auto"/>
              <w:left w:val="single" w:sz="8" w:space="0" w:color="auto"/>
              <w:bottom w:val="single" w:sz="8" w:space="0" w:color="auto"/>
              <w:right w:val="single" w:sz="12" w:space="0" w:color="auto"/>
            </w:tcBorders>
            <w:tcMar>
              <w:top w:w="28" w:type="dxa"/>
              <w:left w:w="108" w:type="dxa"/>
              <w:bottom w:w="28" w:type="dxa"/>
              <w:right w:w="108" w:type="dxa"/>
            </w:tcMar>
            <w:vAlign w:val="center"/>
          </w:tcPr>
          <w:p w14:paraId="4F94BBC8" w14:textId="2AD071DD" w:rsidR="5ABF224F" w:rsidRDefault="5ABF224F" w:rsidP="5ABF224F">
            <w:pPr>
              <w:jc w:val="center"/>
            </w:pPr>
            <w:r w:rsidRPr="5ABF224F">
              <w:rPr>
                <w:rFonts w:ascii="Arial" w:eastAsia="Arial" w:hAnsi="Arial" w:cs="Arial"/>
                <w:sz w:val="20"/>
                <w:szCs w:val="20"/>
              </w:rPr>
              <w:t xml:space="preserve"> </w:t>
            </w:r>
          </w:p>
        </w:tc>
      </w:tr>
      <w:tr w:rsidR="5ABF224F" w14:paraId="7E7F4A6D" w14:textId="77777777" w:rsidTr="5ABF224F">
        <w:trPr>
          <w:trHeight w:val="450"/>
        </w:trPr>
        <w:tc>
          <w:tcPr>
            <w:tcW w:w="2811" w:type="dxa"/>
            <w:tcBorders>
              <w:top w:val="single" w:sz="8" w:space="0" w:color="auto"/>
              <w:left w:val="single" w:sz="12" w:space="0" w:color="auto"/>
              <w:bottom w:val="single" w:sz="8" w:space="0" w:color="auto"/>
              <w:right w:val="single" w:sz="8" w:space="0" w:color="auto"/>
            </w:tcBorders>
            <w:tcMar>
              <w:top w:w="28" w:type="dxa"/>
              <w:left w:w="108" w:type="dxa"/>
              <w:bottom w:w="28" w:type="dxa"/>
              <w:right w:w="108" w:type="dxa"/>
            </w:tcMar>
            <w:vAlign w:val="center"/>
          </w:tcPr>
          <w:p w14:paraId="76F6905A" w14:textId="175E93DB" w:rsidR="5ABF224F" w:rsidRDefault="5ABF224F" w:rsidP="5ABF224F">
            <w:pPr>
              <w:jc w:val="center"/>
            </w:pPr>
            <w:r w:rsidRPr="5ABF224F">
              <w:rPr>
                <w:rFonts w:ascii="Arial" w:eastAsia="Arial" w:hAnsi="Arial" w:cs="Arial"/>
                <w:sz w:val="20"/>
                <w:szCs w:val="20"/>
              </w:rPr>
              <w:t>Sertraline</w:t>
            </w:r>
          </w:p>
        </w:tc>
        <w:tc>
          <w:tcPr>
            <w:tcW w:w="950"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2043E88A" w14:textId="488038F4" w:rsidR="5ABF224F" w:rsidRDefault="5ABF224F" w:rsidP="5ABF224F">
            <w:pPr>
              <w:jc w:val="center"/>
            </w:pPr>
            <w:r w:rsidRPr="5ABF224F">
              <w:rPr>
                <w:rFonts w:ascii="Arial" w:eastAsia="Arial" w:hAnsi="Arial" w:cs="Arial"/>
                <w:sz w:val="20"/>
                <w:szCs w:val="20"/>
              </w:rPr>
              <w:t xml:space="preserve"> </w:t>
            </w:r>
          </w:p>
        </w:tc>
        <w:tc>
          <w:tcPr>
            <w:tcW w:w="869"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AD96B96" w14:textId="03C8BF15" w:rsidR="5ABF224F" w:rsidRDefault="5ABF224F" w:rsidP="5ABF224F">
            <w:pPr>
              <w:jc w:val="center"/>
            </w:pPr>
            <w:r w:rsidRPr="5ABF224F">
              <w:rPr>
                <w:rFonts w:ascii="Arial" w:eastAsia="Arial" w:hAnsi="Arial" w:cs="Arial"/>
                <w:sz w:val="20"/>
                <w:szCs w:val="20"/>
              </w:rPr>
              <w:t xml:space="preserve"> </w:t>
            </w:r>
          </w:p>
        </w:tc>
        <w:tc>
          <w:tcPr>
            <w:tcW w:w="873"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3657E3F5" w14:textId="268877D2" w:rsidR="5ABF224F" w:rsidRDefault="5ABF224F" w:rsidP="5ABF224F">
            <w:pPr>
              <w:jc w:val="center"/>
            </w:pPr>
            <w:r w:rsidRPr="5ABF224F">
              <w:rPr>
                <w:rFonts w:ascii="Arial" w:eastAsia="Arial" w:hAnsi="Arial" w:cs="Arial"/>
                <w:sz w:val="20"/>
                <w:szCs w:val="20"/>
              </w:rPr>
              <w:t xml:space="preserve"> </w:t>
            </w:r>
          </w:p>
        </w:tc>
        <w:tc>
          <w:tcPr>
            <w:tcW w:w="875"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2D2C96D3" w14:textId="66247098" w:rsidR="5ABF224F" w:rsidRDefault="5ABF224F" w:rsidP="5ABF224F">
            <w:pPr>
              <w:jc w:val="center"/>
            </w:pPr>
            <w:r w:rsidRPr="5ABF224F">
              <w:rPr>
                <w:rFonts w:ascii="Arial" w:eastAsia="Arial" w:hAnsi="Arial" w:cs="Arial"/>
                <w:sz w:val="20"/>
                <w:szCs w:val="20"/>
              </w:rPr>
              <w:t xml:space="preserve"> </w:t>
            </w:r>
          </w:p>
        </w:tc>
        <w:tc>
          <w:tcPr>
            <w:tcW w:w="888"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8252A3D" w14:textId="75BE8EB2" w:rsidR="5ABF224F" w:rsidRDefault="5ABF224F" w:rsidP="5ABF224F">
            <w:pPr>
              <w:jc w:val="center"/>
            </w:pPr>
            <w:r w:rsidRPr="5ABF224F">
              <w:rPr>
                <w:rFonts w:ascii="Arial" w:eastAsia="Arial" w:hAnsi="Arial" w:cs="Arial"/>
                <w:sz w:val="20"/>
                <w:szCs w:val="20"/>
              </w:rPr>
              <w:t xml:space="preserve"> </w:t>
            </w:r>
          </w:p>
        </w:tc>
        <w:tc>
          <w:tcPr>
            <w:tcW w:w="1374" w:type="dxa"/>
            <w:tcBorders>
              <w:top w:val="single" w:sz="8" w:space="0" w:color="auto"/>
              <w:left w:val="single" w:sz="8" w:space="0" w:color="auto"/>
              <w:bottom w:val="single" w:sz="8" w:space="0" w:color="auto"/>
              <w:right w:val="single" w:sz="12" w:space="0" w:color="auto"/>
            </w:tcBorders>
            <w:tcMar>
              <w:top w:w="28" w:type="dxa"/>
              <w:left w:w="108" w:type="dxa"/>
              <w:bottom w:w="28" w:type="dxa"/>
              <w:right w:w="108" w:type="dxa"/>
            </w:tcMar>
            <w:vAlign w:val="center"/>
          </w:tcPr>
          <w:p w14:paraId="14D3BA94" w14:textId="10BA95B1" w:rsidR="5ABF224F" w:rsidRDefault="5ABF224F" w:rsidP="5ABF224F">
            <w:pPr>
              <w:jc w:val="center"/>
            </w:pPr>
            <w:r w:rsidRPr="5ABF224F">
              <w:rPr>
                <w:rFonts w:ascii="Arial" w:eastAsia="Arial" w:hAnsi="Arial" w:cs="Arial"/>
                <w:sz w:val="20"/>
                <w:szCs w:val="20"/>
              </w:rPr>
              <w:t xml:space="preserve"> </w:t>
            </w:r>
          </w:p>
        </w:tc>
      </w:tr>
      <w:tr w:rsidR="5ABF224F" w14:paraId="247F23F8" w14:textId="77777777" w:rsidTr="5ABF224F">
        <w:trPr>
          <w:trHeight w:val="450"/>
        </w:trPr>
        <w:tc>
          <w:tcPr>
            <w:tcW w:w="2811" w:type="dxa"/>
            <w:tcBorders>
              <w:top w:val="single" w:sz="8" w:space="0" w:color="auto"/>
              <w:left w:val="single" w:sz="12" w:space="0" w:color="auto"/>
              <w:bottom w:val="single" w:sz="8" w:space="0" w:color="auto"/>
              <w:right w:val="single" w:sz="8" w:space="0" w:color="auto"/>
            </w:tcBorders>
            <w:tcMar>
              <w:top w:w="28" w:type="dxa"/>
              <w:left w:w="108" w:type="dxa"/>
              <w:bottom w:w="28" w:type="dxa"/>
              <w:right w:w="108" w:type="dxa"/>
            </w:tcMar>
            <w:vAlign w:val="center"/>
          </w:tcPr>
          <w:p w14:paraId="6F27B5A0" w14:textId="7A4311F1" w:rsidR="5ABF224F" w:rsidRDefault="5ABF224F" w:rsidP="5ABF224F">
            <w:pPr>
              <w:jc w:val="center"/>
            </w:pPr>
            <w:r w:rsidRPr="5ABF224F">
              <w:rPr>
                <w:rFonts w:ascii="Arial" w:eastAsia="Arial" w:hAnsi="Arial" w:cs="Arial"/>
                <w:sz w:val="20"/>
                <w:szCs w:val="20"/>
              </w:rPr>
              <w:t xml:space="preserve"> </w:t>
            </w:r>
          </w:p>
        </w:tc>
        <w:tc>
          <w:tcPr>
            <w:tcW w:w="950"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249CE60B" w14:textId="110E7D73" w:rsidR="5ABF224F" w:rsidRDefault="5ABF224F" w:rsidP="5ABF224F">
            <w:pPr>
              <w:jc w:val="center"/>
            </w:pPr>
            <w:r w:rsidRPr="5ABF224F">
              <w:rPr>
                <w:rFonts w:ascii="Arial" w:eastAsia="Arial" w:hAnsi="Arial" w:cs="Arial"/>
                <w:sz w:val="20"/>
                <w:szCs w:val="20"/>
              </w:rPr>
              <w:t xml:space="preserve"> </w:t>
            </w:r>
          </w:p>
        </w:tc>
        <w:tc>
          <w:tcPr>
            <w:tcW w:w="869"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87854D1" w14:textId="7DD9CC6D" w:rsidR="5ABF224F" w:rsidRDefault="5ABF224F" w:rsidP="5ABF224F">
            <w:pPr>
              <w:jc w:val="center"/>
            </w:pPr>
            <w:r w:rsidRPr="5ABF224F">
              <w:rPr>
                <w:rFonts w:ascii="Arial" w:eastAsia="Arial" w:hAnsi="Arial" w:cs="Arial"/>
                <w:sz w:val="20"/>
                <w:szCs w:val="20"/>
              </w:rPr>
              <w:t xml:space="preserve"> </w:t>
            </w:r>
          </w:p>
        </w:tc>
        <w:tc>
          <w:tcPr>
            <w:tcW w:w="873"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22E49AA4" w14:textId="64396F92" w:rsidR="5ABF224F" w:rsidRDefault="5ABF224F" w:rsidP="5ABF224F">
            <w:pPr>
              <w:jc w:val="center"/>
            </w:pPr>
            <w:r w:rsidRPr="5ABF224F">
              <w:rPr>
                <w:rFonts w:ascii="Arial" w:eastAsia="Arial" w:hAnsi="Arial" w:cs="Arial"/>
                <w:sz w:val="20"/>
                <w:szCs w:val="20"/>
              </w:rPr>
              <w:t xml:space="preserve"> </w:t>
            </w:r>
          </w:p>
        </w:tc>
        <w:tc>
          <w:tcPr>
            <w:tcW w:w="875"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1D9297C3" w14:textId="7818A7D3" w:rsidR="5ABF224F" w:rsidRDefault="5ABF224F" w:rsidP="5ABF224F">
            <w:pPr>
              <w:jc w:val="center"/>
            </w:pPr>
            <w:r w:rsidRPr="5ABF224F">
              <w:rPr>
                <w:rFonts w:ascii="Arial" w:eastAsia="Arial" w:hAnsi="Arial" w:cs="Arial"/>
                <w:sz w:val="20"/>
                <w:szCs w:val="20"/>
              </w:rPr>
              <w:t xml:space="preserve"> </w:t>
            </w:r>
          </w:p>
        </w:tc>
        <w:tc>
          <w:tcPr>
            <w:tcW w:w="888"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14129237" w14:textId="07BC5958" w:rsidR="5ABF224F" w:rsidRDefault="5ABF224F" w:rsidP="5ABF224F">
            <w:pPr>
              <w:jc w:val="center"/>
            </w:pPr>
            <w:r w:rsidRPr="5ABF224F">
              <w:rPr>
                <w:rFonts w:ascii="Arial" w:eastAsia="Arial" w:hAnsi="Arial" w:cs="Arial"/>
                <w:sz w:val="20"/>
                <w:szCs w:val="20"/>
              </w:rPr>
              <w:t xml:space="preserve"> </w:t>
            </w:r>
          </w:p>
        </w:tc>
        <w:tc>
          <w:tcPr>
            <w:tcW w:w="1374" w:type="dxa"/>
            <w:tcBorders>
              <w:top w:val="single" w:sz="8" w:space="0" w:color="auto"/>
              <w:left w:val="single" w:sz="8" w:space="0" w:color="auto"/>
              <w:bottom w:val="single" w:sz="8" w:space="0" w:color="auto"/>
              <w:right w:val="single" w:sz="12" w:space="0" w:color="auto"/>
            </w:tcBorders>
            <w:tcMar>
              <w:top w:w="28" w:type="dxa"/>
              <w:left w:w="108" w:type="dxa"/>
              <w:bottom w:w="28" w:type="dxa"/>
              <w:right w:w="108" w:type="dxa"/>
            </w:tcMar>
            <w:vAlign w:val="center"/>
          </w:tcPr>
          <w:p w14:paraId="65BBECB0" w14:textId="1CFB8B1F" w:rsidR="5ABF224F" w:rsidRDefault="5ABF224F" w:rsidP="5ABF224F">
            <w:pPr>
              <w:jc w:val="center"/>
            </w:pPr>
            <w:r w:rsidRPr="5ABF224F">
              <w:rPr>
                <w:rFonts w:ascii="Arial" w:eastAsia="Arial" w:hAnsi="Arial" w:cs="Arial"/>
                <w:sz w:val="20"/>
                <w:szCs w:val="20"/>
              </w:rPr>
              <w:t xml:space="preserve"> </w:t>
            </w:r>
          </w:p>
        </w:tc>
      </w:tr>
      <w:tr w:rsidR="5ABF224F" w14:paraId="49816227" w14:textId="77777777" w:rsidTr="5ABF224F">
        <w:trPr>
          <w:trHeight w:val="450"/>
        </w:trPr>
        <w:tc>
          <w:tcPr>
            <w:tcW w:w="2811" w:type="dxa"/>
            <w:tcBorders>
              <w:top w:val="single" w:sz="8" w:space="0" w:color="auto"/>
              <w:left w:val="single" w:sz="12" w:space="0" w:color="auto"/>
              <w:bottom w:val="single" w:sz="8" w:space="0" w:color="auto"/>
              <w:right w:val="single" w:sz="8" w:space="0" w:color="auto"/>
            </w:tcBorders>
            <w:tcMar>
              <w:top w:w="28" w:type="dxa"/>
              <w:left w:w="108" w:type="dxa"/>
              <w:bottom w:w="28" w:type="dxa"/>
              <w:right w:w="108" w:type="dxa"/>
            </w:tcMar>
            <w:vAlign w:val="center"/>
          </w:tcPr>
          <w:p w14:paraId="7FB48B9B" w14:textId="3E7CCE5C" w:rsidR="5ABF224F" w:rsidRDefault="5ABF224F" w:rsidP="5ABF224F">
            <w:pPr>
              <w:jc w:val="center"/>
            </w:pPr>
            <w:r w:rsidRPr="5ABF224F">
              <w:rPr>
                <w:rFonts w:ascii="Arial" w:eastAsia="Arial" w:hAnsi="Arial" w:cs="Arial"/>
                <w:sz w:val="20"/>
                <w:szCs w:val="20"/>
              </w:rPr>
              <w:t xml:space="preserve"> </w:t>
            </w:r>
          </w:p>
        </w:tc>
        <w:tc>
          <w:tcPr>
            <w:tcW w:w="950"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2CCA781E" w14:textId="30B68952" w:rsidR="5ABF224F" w:rsidRDefault="5ABF224F" w:rsidP="5ABF224F">
            <w:pPr>
              <w:jc w:val="center"/>
            </w:pPr>
            <w:r w:rsidRPr="5ABF224F">
              <w:rPr>
                <w:rFonts w:ascii="Arial" w:eastAsia="Arial" w:hAnsi="Arial" w:cs="Arial"/>
                <w:sz w:val="20"/>
                <w:szCs w:val="20"/>
              </w:rPr>
              <w:t xml:space="preserve"> </w:t>
            </w:r>
          </w:p>
        </w:tc>
        <w:tc>
          <w:tcPr>
            <w:tcW w:w="869"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3BACBC9A" w14:textId="0C4D28D4" w:rsidR="5ABF224F" w:rsidRDefault="5ABF224F" w:rsidP="5ABF224F">
            <w:pPr>
              <w:jc w:val="center"/>
            </w:pPr>
            <w:r w:rsidRPr="5ABF224F">
              <w:rPr>
                <w:rFonts w:ascii="Arial" w:eastAsia="Arial" w:hAnsi="Arial" w:cs="Arial"/>
                <w:sz w:val="20"/>
                <w:szCs w:val="20"/>
              </w:rPr>
              <w:t xml:space="preserve"> </w:t>
            </w:r>
          </w:p>
        </w:tc>
        <w:tc>
          <w:tcPr>
            <w:tcW w:w="873"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71D3E591" w14:textId="6F8F2CD6" w:rsidR="5ABF224F" w:rsidRDefault="5ABF224F" w:rsidP="5ABF224F">
            <w:pPr>
              <w:jc w:val="center"/>
            </w:pPr>
            <w:r w:rsidRPr="5ABF224F">
              <w:rPr>
                <w:rFonts w:ascii="Arial" w:eastAsia="Arial" w:hAnsi="Arial" w:cs="Arial"/>
                <w:sz w:val="20"/>
                <w:szCs w:val="20"/>
              </w:rPr>
              <w:t xml:space="preserve"> </w:t>
            </w:r>
          </w:p>
        </w:tc>
        <w:tc>
          <w:tcPr>
            <w:tcW w:w="875"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0F613035" w14:textId="09D65B39" w:rsidR="5ABF224F" w:rsidRDefault="5ABF224F" w:rsidP="5ABF224F">
            <w:pPr>
              <w:jc w:val="center"/>
            </w:pPr>
            <w:r w:rsidRPr="5ABF224F">
              <w:rPr>
                <w:rFonts w:ascii="Arial" w:eastAsia="Arial" w:hAnsi="Arial" w:cs="Arial"/>
                <w:sz w:val="20"/>
                <w:szCs w:val="20"/>
              </w:rPr>
              <w:t xml:space="preserve"> </w:t>
            </w:r>
          </w:p>
        </w:tc>
        <w:tc>
          <w:tcPr>
            <w:tcW w:w="888"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08E60A0B" w14:textId="1A6572BE" w:rsidR="5ABF224F" w:rsidRDefault="5ABF224F" w:rsidP="5ABF224F">
            <w:pPr>
              <w:jc w:val="center"/>
            </w:pPr>
            <w:r w:rsidRPr="5ABF224F">
              <w:rPr>
                <w:rFonts w:ascii="Arial" w:eastAsia="Arial" w:hAnsi="Arial" w:cs="Arial"/>
                <w:sz w:val="20"/>
                <w:szCs w:val="20"/>
              </w:rPr>
              <w:t xml:space="preserve"> </w:t>
            </w:r>
          </w:p>
        </w:tc>
        <w:tc>
          <w:tcPr>
            <w:tcW w:w="1374" w:type="dxa"/>
            <w:tcBorders>
              <w:top w:val="single" w:sz="8" w:space="0" w:color="auto"/>
              <w:left w:val="single" w:sz="8" w:space="0" w:color="auto"/>
              <w:bottom w:val="single" w:sz="8" w:space="0" w:color="auto"/>
              <w:right w:val="single" w:sz="12" w:space="0" w:color="auto"/>
            </w:tcBorders>
            <w:tcMar>
              <w:top w:w="28" w:type="dxa"/>
              <w:left w:w="108" w:type="dxa"/>
              <w:bottom w:w="28" w:type="dxa"/>
              <w:right w:w="108" w:type="dxa"/>
            </w:tcMar>
            <w:vAlign w:val="center"/>
          </w:tcPr>
          <w:p w14:paraId="58DA5914" w14:textId="6919417D" w:rsidR="5ABF224F" w:rsidRDefault="5ABF224F" w:rsidP="5ABF224F">
            <w:pPr>
              <w:jc w:val="center"/>
            </w:pPr>
            <w:r w:rsidRPr="5ABF224F">
              <w:rPr>
                <w:rFonts w:ascii="Arial" w:eastAsia="Arial" w:hAnsi="Arial" w:cs="Arial"/>
                <w:sz w:val="20"/>
                <w:szCs w:val="20"/>
              </w:rPr>
              <w:t xml:space="preserve"> </w:t>
            </w:r>
          </w:p>
        </w:tc>
      </w:tr>
      <w:tr w:rsidR="5ABF224F" w14:paraId="2C63F283" w14:textId="77777777" w:rsidTr="5ABF224F">
        <w:trPr>
          <w:trHeight w:val="450"/>
        </w:trPr>
        <w:tc>
          <w:tcPr>
            <w:tcW w:w="2811" w:type="dxa"/>
            <w:tcBorders>
              <w:top w:val="single" w:sz="8" w:space="0" w:color="auto"/>
              <w:left w:val="single" w:sz="12" w:space="0" w:color="auto"/>
              <w:bottom w:val="single" w:sz="8" w:space="0" w:color="auto"/>
              <w:right w:val="single" w:sz="8" w:space="0" w:color="auto"/>
            </w:tcBorders>
            <w:tcMar>
              <w:top w:w="28" w:type="dxa"/>
              <w:left w:w="108" w:type="dxa"/>
              <w:bottom w:w="28" w:type="dxa"/>
              <w:right w:w="108" w:type="dxa"/>
            </w:tcMar>
            <w:vAlign w:val="center"/>
          </w:tcPr>
          <w:p w14:paraId="270EC25A" w14:textId="4EBBC0E4" w:rsidR="5ABF224F" w:rsidRDefault="5ABF224F" w:rsidP="5ABF224F">
            <w:pPr>
              <w:jc w:val="center"/>
            </w:pPr>
            <w:r w:rsidRPr="5ABF224F">
              <w:rPr>
                <w:rFonts w:ascii="Arial" w:eastAsia="Arial" w:hAnsi="Arial" w:cs="Arial"/>
                <w:sz w:val="20"/>
                <w:szCs w:val="20"/>
              </w:rPr>
              <w:t xml:space="preserve"> </w:t>
            </w:r>
          </w:p>
        </w:tc>
        <w:tc>
          <w:tcPr>
            <w:tcW w:w="950"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3D1BCC57" w14:textId="3C5A568A" w:rsidR="5ABF224F" w:rsidRDefault="5ABF224F" w:rsidP="5ABF224F">
            <w:pPr>
              <w:jc w:val="center"/>
            </w:pPr>
            <w:r w:rsidRPr="5ABF224F">
              <w:rPr>
                <w:rFonts w:ascii="Arial" w:eastAsia="Arial" w:hAnsi="Arial" w:cs="Arial"/>
                <w:sz w:val="20"/>
                <w:szCs w:val="20"/>
              </w:rPr>
              <w:t xml:space="preserve"> </w:t>
            </w:r>
          </w:p>
        </w:tc>
        <w:tc>
          <w:tcPr>
            <w:tcW w:w="869"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BEDD45C" w14:textId="60FC4F09" w:rsidR="5ABF224F" w:rsidRDefault="5ABF224F" w:rsidP="5ABF224F">
            <w:pPr>
              <w:jc w:val="center"/>
            </w:pPr>
            <w:r w:rsidRPr="5ABF224F">
              <w:rPr>
                <w:rFonts w:ascii="Arial" w:eastAsia="Arial" w:hAnsi="Arial" w:cs="Arial"/>
                <w:sz w:val="20"/>
                <w:szCs w:val="20"/>
              </w:rPr>
              <w:t xml:space="preserve"> </w:t>
            </w:r>
          </w:p>
        </w:tc>
        <w:tc>
          <w:tcPr>
            <w:tcW w:w="873"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39593B74" w14:textId="5BCF3407" w:rsidR="5ABF224F" w:rsidRDefault="5ABF224F" w:rsidP="5ABF224F">
            <w:pPr>
              <w:jc w:val="center"/>
            </w:pPr>
            <w:r w:rsidRPr="5ABF224F">
              <w:rPr>
                <w:rFonts w:ascii="Arial" w:eastAsia="Arial" w:hAnsi="Arial" w:cs="Arial"/>
                <w:sz w:val="20"/>
                <w:szCs w:val="20"/>
              </w:rPr>
              <w:t xml:space="preserve"> </w:t>
            </w:r>
          </w:p>
        </w:tc>
        <w:tc>
          <w:tcPr>
            <w:tcW w:w="875"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1A410572" w14:textId="4F59B1D8" w:rsidR="5ABF224F" w:rsidRDefault="5ABF224F" w:rsidP="5ABF224F">
            <w:pPr>
              <w:jc w:val="center"/>
            </w:pPr>
            <w:r w:rsidRPr="5ABF224F">
              <w:rPr>
                <w:rFonts w:ascii="Arial" w:eastAsia="Arial" w:hAnsi="Arial" w:cs="Arial"/>
                <w:sz w:val="20"/>
                <w:szCs w:val="20"/>
              </w:rPr>
              <w:t xml:space="preserve"> </w:t>
            </w:r>
          </w:p>
        </w:tc>
        <w:tc>
          <w:tcPr>
            <w:tcW w:w="888"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4AC42EFF" w14:textId="721976EF" w:rsidR="5ABF224F" w:rsidRDefault="5ABF224F" w:rsidP="5ABF224F">
            <w:pPr>
              <w:jc w:val="center"/>
            </w:pPr>
            <w:r w:rsidRPr="5ABF224F">
              <w:rPr>
                <w:rFonts w:ascii="Arial" w:eastAsia="Arial" w:hAnsi="Arial" w:cs="Arial"/>
                <w:sz w:val="20"/>
                <w:szCs w:val="20"/>
              </w:rPr>
              <w:t xml:space="preserve"> </w:t>
            </w:r>
          </w:p>
        </w:tc>
        <w:tc>
          <w:tcPr>
            <w:tcW w:w="1374" w:type="dxa"/>
            <w:tcBorders>
              <w:top w:val="single" w:sz="8" w:space="0" w:color="auto"/>
              <w:left w:val="single" w:sz="8" w:space="0" w:color="auto"/>
              <w:bottom w:val="single" w:sz="8" w:space="0" w:color="auto"/>
              <w:right w:val="single" w:sz="12" w:space="0" w:color="auto"/>
            </w:tcBorders>
            <w:tcMar>
              <w:top w:w="28" w:type="dxa"/>
              <w:left w:w="108" w:type="dxa"/>
              <w:bottom w:w="28" w:type="dxa"/>
              <w:right w:w="108" w:type="dxa"/>
            </w:tcMar>
            <w:vAlign w:val="center"/>
          </w:tcPr>
          <w:p w14:paraId="7B493525" w14:textId="37EDBF01" w:rsidR="5ABF224F" w:rsidRDefault="5ABF224F" w:rsidP="5ABF224F">
            <w:pPr>
              <w:jc w:val="center"/>
            </w:pPr>
            <w:r w:rsidRPr="5ABF224F">
              <w:rPr>
                <w:rFonts w:ascii="Arial" w:eastAsia="Arial" w:hAnsi="Arial" w:cs="Arial"/>
                <w:sz w:val="20"/>
                <w:szCs w:val="20"/>
              </w:rPr>
              <w:t xml:space="preserve"> </w:t>
            </w:r>
          </w:p>
        </w:tc>
      </w:tr>
      <w:tr w:rsidR="5ABF224F" w14:paraId="2999A899" w14:textId="77777777" w:rsidTr="5ABF224F">
        <w:trPr>
          <w:trHeight w:val="450"/>
        </w:trPr>
        <w:tc>
          <w:tcPr>
            <w:tcW w:w="2811" w:type="dxa"/>
            <w:tcBorders>
              <w:top w:val="single" w:sz="8" w:space="0" w:color="auto"/>
              <w:left w:val="single" w:sz="12" w:space="0" w:color="auto"/>
              <w:bottom w:val="single" w:sz="8" w:space="0" w:color="auto"/>
              <w:right w:val="single" w:sz="8" w:space="0" w:color="auto"/>
            </w:tcBorders>
            <w:tcMar>
              <w:top w:w="28" w:type="dxa"/>
              <w:left w:w="108" w:type="dxa"/>
              <w:bottom w:w="28" w:type="dxa"/>
              <w:right w:w="108" w:type="dxa"/>
            </w:tcMar>
            <w:vAlign w:val="center"/>
          </w:tcPr>
          <w:p w14:paraId="5D5323FA" w14:textId="5757644B" w:rsidR="5ABF224F" w:rsidRDefault="5ABF224F" w:rsidP="5ABF224F">
            <w:pPr>
              <w:jc w:val="center"/>
            </w:pPr>
            <w:r w:rsidRPr="5ABF224F">
              <w:rPr>
                <w:rFonts w:ascii="Arial" w:eastAsia="Arial" w:hAnsi="Arial" w:cs="Arial"/>
                <w:sz w:val="20"/>
                <w:szCs w:val="20"/>
              </w:rPr>
              <w:t xml:space="preserve"> </w:t>
            </w:r>
          </w:p>
        </w:tc>
        <w:tc>
          <w:tcPr>
            <w:tcW w:w="950"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19BDB04" w14:textId="1BE901A5" w:rsidR="5ABF224F" w:rsidRDefault="5ABF224F" w:rsidP="5ABF224F">
            <w:pPr>
              <w:jc w:val="center"/>
            </w:pPr>
            <w:r w:rsidRPr="5ABF224F">
              <w:rPr>
                <w:rFonts w:ascii="Arial" w:eastAsia="Arial" w:hAnsi="Arial" w:cs="Arial"/>
                <w:sz w:val="20"/>
                <w:szCs w:val="20"/>
              </w:rPr>
              <w:t xml:space="preserve"> </w:t>
            </w:r>
          </w:p>
        </w:tc>
        <w:tc>
          <w:tcPr>
            <w:tcW w:w="869"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0694DFFA" w14:textId="16824321" w:rsidR="5ABF224F" w:rsidRDefault="5ABF224F" w:rsidP="5ABF224F">
            <w:pPr>
              <w:jc w:val="center"/>
            </w:pPr>
            <w:r w:rsidRPr="5ABF224F">
              <w:rPr>
                <w:rFonts w:ascii="Arial" w:eastAsia="Arial" w:hAnsi="Arial" w:cs="Arial"/>
                <w:sz w:val="20"/>
                <w:szCs w:val="20"/>
              </w:rPr>
              <w:t xml:space="preserve"> </w:t>
            </w:r>
          </w:p>
        </w:tc>
        <w:tc>
          <w:tcPr>
            <w:tcW w:w="873"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3D93CBCB" w14:textId="268D229D" w:rsidR="5ABF224F" w:rsidRDefault="5ABF224F" w:rsidP="5ABF224F">
            <w:pPr>
              <w:jc w:val="center"/>
            </w:pPr>
            <w:r w:rsidRPr="5ABF224F">
              <w:rPr>
                <w:rFonts w:ascii="Arial" w:eastAsia="Arial" w:hAnsi="Arial" w:cs="Arial"/>
                <w:sz w:val="20"/>
                <w:szCs w:val="20"/>
              </w:rPr>
              <w:t xml:space="preserve"> </w:t>
            </w:r>
          </w:p>
        </w:tc>
        <w:tc>
          <w:tcPr>
            <w:tcW w:w="875"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56400E66" w14:textId="00D9BD9C" w:rsidR="5ABF224F" w:rsidRDefault="5ABF224F" w:rsidP="5ABF224F">
            <w:pPr>
              <w:jc w:val="center"/>
            </w:pPr>
            <w:r w:rsidRPr="5ABF224F">
              <w:rPr>
                <w:rFonts w:ascii="Arial" w:eastAsia="Arial" w:hAnsi="Arial" w:cs="Arial"/>
                <w:sz w:val="20"/>
                <w:szCs w:val="20"/>
              </w:rPr>
              <w:t xml:space="preserve"> </w:t>
            </w:r>
          </w:p>
        </w:tc>
        <w:tc>
          <w:tcPr>
            <w:tcW w:w="888"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2D9B2ABB" w14:textId="1227F53A" w:rsidR="5ABF224F" w:rsidRDefault="5ABF224F" w:rsidP="5ABF224F">
            <w:pPr>
              <w:jc w:val="center"/>
            </w:pPr>
            <w:r w:rsidRPr="5ABF224F">
              <w:rPr>
                <w:rFonts w:ascii="Arial" w:eastAsia="Arial" w:hAnsi="Arial" w:cs="Arial"/>
                <w:sz w:val="20"/>
                <w:szCs w:val="20"/>
              </w:rPr>
              <w:t xml:space="preserve"> </w:t>
            </w:r>
          </w:p>
        </w:tc>
        <w:tc>
          <w:tcPr>
            <w:tcW w:w="1374" w:type="dxa"/>
            <w:tcBorders>
              <w:top w:val="single" w:sz="8" w:space="0" w:color="auto"/>
              <w:left w:val="single" w:sz="8" w:space="0" w:color="auto"/>
              <w:bottom w:val="single" w:sz="8" w:space="0" w:color="auto"/>
              <w:right w:val="single" w:sz="12" w:space="0" w:color="auto"/>
            </w:tcBorders>
            <w:tcMar>
              <w:top w:w="28" w:type="dxa"/>
              <w:left w:w="108" w:type="dxa"/>
              <w:bottom w:w="28" w:type="dxa"/>
              <w:right w:w="108" w:type="dxa"/>
            </w:tcMar>
            <w:vAlign w:val="center"/>
          </w:tcPr>
          <w:p w14:paraId="0022FCAC" w14:textId="7E021C02" w:rsidR="5ABF224F" w:rsidRDefault="5ABF224F" w:rsidP="5ABF224F">
            <w:pPr>
              <w:jc w:val="center"/>
            </w:pPr>
            <w:r w:rsidRPr="5ABF224F">
              <w:rPr>
                <w:rFonts w:ascii="Arial" w:eastAsia="Arial" w:hAnsi="Arial" w:cs="Arial"/>
                <w:sz w:val="20"/>
                <w:szCs w:val="20"/>
              </w:rPr>
              <w:t xml:space="preserve"> </w:t>
            </w:r>
          </w:p>
        </w:tc>
      </w:tr>
      <w:tr w:rsidR="5ABF224F" w14:paraId="56CCF9A6" w14:textId="77777777" w:rsidTr="5ABF224F">
        <w:trPr>
          <w:trHeight w:val="450"/>
        </w:trPr>
        <w:tc>
          <w:tcPr>
            <w:tcW w:w="2811" w:type="dxa"/>
            <w:tcBorders>
              <w:top w:val="single" w:sz="8" w:space="0" w:color="auto"/>
              <w:left w:val="single" w:sz="12" w:space="0" w:color="auto"/>
              <w:bottom w:val="single" w:sz="8" w:space="0" w:color="auto"/>
              <w:right w:val="single" w:sz="8" w:space="0" w:color="auto"/>
            </w:tcBorders>
            <w:tcMar>
              <w:top w:w="28" w:type="dxa"/>
              <w:left w:w="108" w:type="dxa"/>
              <w:bottom w:w="28" w:type="dxa"/>
              <w:right w:w="108" w:type="dxa"/>
            </w:tcMar>
            <w:vAlign w:val="center"/>
          </w:tcPr>
          <w:p w14:paraId="7AEC8300" w14:textId="1E627F0C" w:rsidR="5ABF224F" w:rsidRDefault="5ABF224F" w:rsidP="5ABF224F">
            <w:pPr>
              <w:jc w:val="center"/>
            </w:pPr>
            <w:r w:rsidRPr="5ABF224F">
              <w:rPr>
                <w:rFonts w:ascii="Arial" w:eastAsia="Arial" w:hAnsi="Arial" w:cs="Arial"/>
                <w:sz w:val="20"/>
                <w:szCs w:val="20"/>
              </w:rPr>
              <w:t xml:space="preserve"> </w:t>
            </w:r>
          </w:p>
        </w:tc>
        <w:tc>
          <w:tcPr>
            <w:tcW w:w="950"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096183DD" w14:textId="0BC5DD88" w:rsidR="5ABF224F" w:rsidRDefault="5ABF224F" w:rsidP="5ABF224F">
            <w:pPr>
              <w:jc w:val="center"/>
            </w:pPr>
            <w:r w:rsidRPr="5ABF224F">
              <w:rPr>
                <w:rFonts w:ascii="Arial" w:eastAsia="Arial" w:hAnsi="Arial" w:cs="Arial"/>
                <w:sz w:val="20"/>
                <w:szCs w:val="20"/>
              </w:rPr>
              <w:t xml:space="preserve"> </w:t>
            </w:r>
          </w:p>
        </w:tc>
        <w:tc>
          <w:tcPr>
            <w:tcW w:w="869"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1969C5D5" w14:textId="733544D1" w:rsidR="5ABF224F" w:rsidRDefault="5ABF224F" w:rsidP="5ABF224F">
            <w:pPr>
              <w:jc w:val="center"/>
            </w:pPr>
            <w:r w:rsidRPr="5ABF224F">
              <w:rPr>
                <w:rFonts w:ascii="Arial" w:eastAsia="Arial" w:hAnsi="Arial" w:cs="Arial"/>
                <w:sz w:val="20"/>
                <w:szCs w:val="20"/>
              </w:rPr>
              <w:t xml:space="preserve"> </w:t>
            </w:r>
          </w:p>
        </w:tc>
        <w:tc>
          <w:tcPr>
            <w:tcW w:w="873"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5DABAD33" w14:textId="151207B0" w:rsidR="5ABF224F" w:rsidRDefault="5ABF224F" w:rsidP="5ABF224F">
            <w:pPr>
              <w:jc w:val="center"/>
            </w:pPr>
            <w:r w:rsidRPr="5ABF224F">
              <w:rPr>
                <w:rFonts w:ascii="Arial" w:eastAsia="Arial" w:hAnsi="Arial" w:cs="Arial"/>
                <w:sz w:val="20"/>
                <w:szCs w:val="20"/>
              </w:rPr>
              <w:t xml:space="preserve"> </w:t>
            </w:r>
          </w:p>
        </w:tc>
        <w:tc>
          <w:tcPr>
            <w:tcW w:w="875"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5C83155D" w14:textId="4F0AC8A7" w:rsidR="5ABF224F" w:rsidRDefault="5ABF224F" w:rsidP="5ABF224F">
            <w:pPr>
              <w:jc w:val="center"/>
            </w:pPr>
            <w:r w:rsidRPr="5ABF224F">
              <w:rPr>
                <w:rFonts w:ascii="Arial" w:eastAsia="Arial" w:hAnsi="Arial" w:cs="Arial"/>
                <w:sz w:val="20"/>
                <w:szCs w:val="20"/>
              </w:rPr>
              <w:t xml:space="preserve"> </w:t>
            </w:r>
          </w:p>
        </w:tc>
        <w:tc>
          <w:tcPr>
            <w:tcW w:w="888"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0B64A03" w14:textId="4C1453E1" w:rsidR="5ABF224F" w:rsidRDefault="5ABF224F" w:rsidP="5ABF224F">
            <w:pPr>
              <w:jc w:val="center"/>
            </w:pPr>
            <w:r w:rsidRPr="5ABF224F">
              <w:rPr>
                <w:rFonts w:ascii="Arial" w:eastAsia="Arial" w:hAnsi="Arial" w:cs="Arial"/>
                <w:sz w:val="20"/>
                <w:szCs w:val="20"/>
              </w:rPr>
              <w:t xml:space="preserve"> </w:t>
            </w:r>
          </w:p>
        </w:tc>
        <w:tc>
          <w:tcPr>
            <w:tcW w:w="1374" w:type="dxa"/>
            <w:tcBorders>
              <w:top w:val="single" w:sz="8" w:space="0" w:color="auto"/>
              <w:left w:val="single" w:sz="8" w:space="0" w:color="auto"/>
              <w:bottom w:val="single" w:sz="8" w:space="0" w:color="auto"/>
              <w:right w:val="single" w:sz="12" w:space="0" w:color="auto"/>
            </w:tcBorders>
            <w:tcMar>
              <w:top w:w="28" w:type="dxa"/>
              <w:left w:w="108" w:type="dxa"/>
              <w:bottom w:w="28" w:type="dxa"/>
              <w:right w:w="108" w:type="dxa"/>
            </w:tcMar>
            <w:vAlign w:val="center"/>
          </w:tcPr>
          <w:p w14:paraId="39760644" w14:textId="0CED649C" w:rsidR="5ABF224F" w:rsidRDefault="5ABF224F" w:rsidP="5ABF224F">
            <w:pPr>
              <w:jc w:val="center"/>
            </w:pPr>
            <w:r w:rsidRPr="5ABF224F">
              <w:rPr>
                <w:rFonts w:ascii="Arial" w:eastAsia="Arial" w:hAnsi="Arial" w:cs="Arial"/>
                <w:sz w:val="20"/>
                <w:szCs w:val="20"/>
              </w:rPr>
              <w:t xml:space="preserve"> </w:t>
            </w:r>
          </w:p>
        </w:tc>
      </w:tr>
      <w:tr w:rsidR="5ABF224F" w14:paraId="502F7A5F" w14:textId="77777777" w:rsidTr="5ABF224F">
        <w:trPr>
          <w:trHeight w:val="450"/>
        </w:trPr>
        <w:tc>
          <w:tcPr>
            <w:tcW w:w="2811" w:type="dxa"/>
            <w:tcBorders>
              <w:top w:val="single" w:sz="8" w:space="0" w:color="auto"/>
              <w:left w:val="single" w:sz="12" w:space="0" w:color="auto"/>
              <w:bottom w:val="single" w:sz="8" w:space="0" w:color="auto"/>
              <w:right w:val="single" w:sz="8" w:space="0" w:color="auto"/>
            </w:tcBorders>
            <w:tcMar>
              <w:top w:w="28" w:type="dxa"/>
              <w:left w:w="108" w:type="dxa"/>
              <w:bottom w:w="28" w:type="dxa"/>
              <w:right w:w="108" w:type="dxa"/>
            </w:tcMar>
            <w:vAlign w:val="center"/>
          </w:tcPr>
          <w:p w14:paraId="71D912E1" w14:textId="1F9C459C" w:rsidR="5ABF224F" w:rsidRDefault="5ABF224F" w:rsidP="5ABF224F">
            <w:pPr>
              <w:jc w:val="center"/>
            </w:pPr>
            <w:r w:rsidRPr="5ABF224F">
              <w:rPr>
                <w:rFonts w:ascii="Arial" w:eastAsia="Arial" w:hAnsi="Arial" w:cs="Arial"/>
                <w:sz w:val="20"/>
                <w:szCs w:val="20"/>
              </w:rPr>
              <w:lastRenderedPageBreak/>
              <w:t xml:space="preserve"> </w:t>
            </w:r>
          </w:p>
        </w:tc>
        <w:tc>
          <w:tcPr>
            <w:tcW w:w="950"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14FF79F" w14:textId="6343A3C0" w:rsidR="5ABF224F" w:rsidRDefault="5ABF224F" w:rsidP="5ABF224F">
            <w:pPr>
              <w:jc w:val="center"/>
            </w:pPr>
            <w:r w:rsidRPr="5ABF224F">
              <w:rPr>
                <w:rFonts w:ascii="Arial" w:eastAsia="Arial" w:hAnsi="Arial" w:cs="Arial"/>
                <w:sz w:val="20"/>
                <w:szCs w:val="20"/>
              </w:rPr>
              <w:t xml:space="preserve"> </w:t>
            </w:r>
          </w:p>
        </w:tc>
        <w:tc>
          <w:tcPr>
            <w:tcW w:w="869"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18ABA2A8" w14:textId="691B43C5" w:rsidR="5ABF224F" w:rsidRDefault="5ABF224F" w:rsidP="5ABF224F">
            <w:pPr>
              <w:jc w:val="center"/>
            </w:pPr>
            <w:r w:rsidRPr="5ABF224F">
              <w:rPr>
                <w:rFonts w:ascii="Arial" w:eastAsia="Arial" w:hAnsi="Arial" w:cs="Arial"/>
                <w:sz w:val="20"/>
                <w:szCs w:val="20"/>
              </w:rPr>
              <w:t xml:space="preserve"> </w:t>
            </w:r>
          </w:p>
        </w:tc>
        <w:tc>
          <w:tcPr>
            <w:tcW w:w="873"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1298D01D" w14:textId="21EBC435" w:rsidR="5ABF224F" w:rsidRDefault="5ABF224F" w:rsidP="5ABF224F">
            <w:pPr>
              <w:jc w:val="center"/>
            </w:pPr>
            <w:r w:rsidRPr="5ABF224F">
              <w:rPr>
                <w:rFonts w:ascii="Arial" w:eastAsia="Arial" w:hAnsi="Arial" w:cs="Arial"/>
                <w:sz w:val="20"/>
                <w:szCs w:val="20"/>
              </w:rPr>
              <w:t xml:space="preserve"> </w:t>
            </w:r>
          </w:p>
        </w:tc>
        <w:tc>
          <w:tcPr>
            <w:tcW w:w="875"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7E87E3AC" w14:textId="40C25D42" w:rsidR="5ABF224F" w:rsidRDefault="5ABF224F" w:rsidP="5ABF224F">
            <w:pPr>
              <w:jc w:val="center"/>
            </w:pPr>
            <w:r w:rsidRPr="5ABF224F">
              <w:rPr>
                <w:rFonts w:ascii="Arial" w:eastAsia="Arial" w:hAnsi="Arial" w:cs="Arial"/>
                <w:sz w:val="20"/>
                <w:szCs w:val="20"/>
              </w:rPr>
              <w:t xml:space="preserve"> </w:t>
            </w:r>
          </w:p>
        </w:tc>
        <w:tc>
          <w:tcPr>
            <w:tcW w:w="888"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E75908F" w14:textId="6DF2A8BB" w:rsidR="5ABF224F" w:rsidRDefault="5ABF224F" w:rsidP="5ABF224F">
            <w:pPr>
              <w:jc w:val="center"/>
            </w:pPr>
            <w:r w:rsidRPr="5ABF224F">
              <w:rPr>
                <w:rFonts w:ascii="Arial" w:eastAsia="Arial" w:hAnsi="Arial" w:cs="Arial"/>
                <w:sz w:val="20"/>
                <w:szCs w:val="20"/>
              </w:rPr>
              <w:t xml:space="preserve"> </w:t>
            </w:r>
          </w:p>
        </w:tc>
        <w:tc>
          <w:tcPr>
            <w:tcW w:w="1374" w:type="dxa"/>
            <w:tcBorders>
              <w:top w:val="single" w:sz="8" w:space="0" w:color="auto"/>
              <w:left w:val="single" w:sz="8" w:space="0" w:color="auto"/>
              <w:bottom w:val="single" w:sz="8" w:space="0" w:color="auto"/>
              <w:right w:val="single" w:sz="12" w:space="0" w:color="auto"/>
            </w:tcBorders>
            <w:tcMar>
              <w:top w:w="28" w:type="dxa"/>
              <w:left w:w="108" w:type="dxa"/>
              <w:bottom w:w="28" w:type="dxa"/>
              <w:right w:w="108" w:type="dxa"/>
            </w:tcMar>
            <w:vAlign w:val="center"/>
          </w:tcPr>
          <w:p w14:paraId="1D635A2E" w14:textId="592C485D" w:rsidR="5ABF224F" w:rsidRDefault="5ABF224F" w:rsidP="5ABF224F">
            <w:pPr>
              <w:jc w:val="center"/>
            </w:pPr>
            <w:r w:rsidRPr="5ABF224F">
              <w:rPr>
                <w:rFonts w:ascii="Arial" w:eastAsia="Arial" w:hAnsi="Arial" w:cs="Arial"/>
                <w:sz w:val="20"/>
                <w:szCs w:val="20"/>
              </w:rPr>
              <w:t xml:space="preserve"> </w:t>
            </w:r>
          </w:p>
        </w:tc>
      </w:tr>
      <w:tr w:rsidR="5ABF224F" w14:paraId="0D3A7D18" w14:textId="77777777" w:rsidTr="5ABF224F">
        <w:trPr>
          <w:trHeight w:val="450"/>
        </w:trPr>
        <w:tc>
          <w:tcPr>
            <w:tcW w:w="2811" w:type="dxa"/>
            <w:tcBorders>
              <w:top w:val="single" w:sz="8" w:space="0" w:color="auto"/>
              <w:left w:val="single" w:sz="12" w:space="0" w:color="auto"/>
              <w:bottom w:val="single" w:sz="8" w:space="0" w:color="auto"/>
              <w:right w:val="single" w:sz="8" w:space="0" w:color="auto"/>
            </w:tcBorders>
            <w:tcMar>
              <w:top w:w="28" w:type="dxa"/>
              <w:left w:w="108" w:type="dxa"/>
              <w:bottom w:w="28" w:type="dxa"/>
              <w:right w:w="108" w:type="dxa"/>
            </w:tcMar>
            <w:vAlign w:val="center"/>
          </w:tcPr>
          <w:p w14:paraId="035CE75F" w14:textId="4160AE54" w:rsidR="5ABF224F" w:rsidRDefault="5ABF224F" w:rsidP="5ABF224F">
            <w:pPr>
              <w:jc w:val="center"/>
            </w:pPr>
            <w:r w:rsidRPr="5ABF224F">
              <w:rPr>
                <w:rFonts w:ascii="Arial" w:eastAsia="Arial" w:hAnsi="Arial" w:cs="Arial"/>
                <w:sz w:val="20"/>
                <w:szCs w:val="20"/>
              </w:rPr>
              <w:t xml:space="preserve"> </w:t>
            </w:r>
          </w:p>
        </w:tc>
        <w:tc>
          <w:tcPr>
            <w:tcW w:w="950"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292ACDCE" w14:textId="5D5C0581" w:rsidR="5ABF224F" w:rsidRDefault="5ABF224F" w:rsidP="5ABF224F">
            <w:pPr>
              <w:jc w:val="center"/>
            </w:pPr>
            <w:r w:rsidRPr="5ABF224F">
              <w:rPr>
                <w:rFonts w:ascii="Arial" w:eastAsia="Arial" w:hAnsi="Arial" w:cs="Arial"/>
                <w:sz w:val="20"/>
                <w:szCs w:val="20"/>
              </w:rPr>
              <w:t xml:space="preserve"> </w:t>
            </w:r>
          </w:p>
        </w:tc>
        <w:tc>
          <w:tcPr>
            <w:tcW w:w="869"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061BBC0D" w14:textId="3131A39C" w:rsidR="5ABF224F" w:rsidRDefault="5ABF224F" w:rsidP="5ABF224F">
            <w:pPr>
              <w:jc w:val="center"/>
            </w:pPr>
            <w:r w:rsidRPr="5ABF224F">
              <w:rPr>
                <w:rFonts w:ascii="Arial" w:eastAsia="Arial" w:hAnsi="Arial" w:cs="Arial"/>
                <w:sz w:val="20"/>
                <w:szCs w:val="20"/>
              </w:rPr>
              <w:t xml:space="preserve"> </w:t>
            </w:r>
          </w:p>
        </w:tc>
        <w:tc>
          <w:tcPr>
            <w:tcW w:w="873"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20847FB0" w14:textId="51869B44" w:rsidR="5ABF224F" w:rsidRDefault="5ABF224F" w:rsidP="5ABF224F">
            <w:pPr>
              <w:jc w:val="center"/>
            </w:pPr>
            <w:r w:rsidRPr="5ABF224F">
              <w:rPr>
                <w:rFonts w:ascii="Arial" w:eastAsia="Arial" w:hAnsi="Arial" w:cs="Arial"/>
                <w:sz w:val="20"/>
                <w:szCs w:val="20"/>
              </w:rPr>
              <w:t xml:space="preserve"> </w:t>
            </w:r>
          </w:p>
        </w:tc>
        <w:tc>
          <w:tcPr>
            <w:tcW w:w="875"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4B132EFB" w14:textId="21CEBEAF" w:rsidR="5ABF224F" w:rsidRDefault="5ABF224F" w:rsidP="5ABF224F">
            <w:pPr>
              <w:jc w:val="center"/>
            </w:pPr>
            <w:r w:rsidRPr="5ABF224F">
              <w:rPr>
                <w:rFonts w:ascii="Arial" w:eastAsia="Arial" w:hAnsi="Arial" w:cs="Arial"/>
                <w:sz w:val="20"/>
                <w:szCs w:val="20"/>
              </w:rPr>
              <w:t xml:space="preserve"> </w:t>
            </w:r>
          </w:p>
        </w:tc>
        <w:tc>
          <w:tcPr>
            <w:tcW w:w="888"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0A1CE508" w14:textId="158F2AD9" w:rsidR="5ABF224F" w:rsidRDefault="5ABF224F" w:rsidP="5ABF224F">
            <w:pPr>
              <w:jc w:val="center"/>
            </w:pPr>
            <w:r w:rsidRPr="5ABF224F">
              <w:rPr>
                <w:rFonts w:ascii="Arial" w:eastAsia="Arial" w:hAnsi="Arial" w:cs="Arial"/>
                <w:sz w:val="20"/>
                <w:szCs w:val="20"/>
              </w:rPr>
              <w:t xml:space="preserve"> </w:t>
            </w:r>
          </w:p>
        </w:tc>
        <w:tc>
          <w:tcPr>
            <w:tcW w:w="1374" w:type="dxa"/>
            <w:tcBorders>
              <w:top w:val="single" w:sz="8" w:space="0" w:color="auto"/>
              <w:left w:val="single" w:sz="8" w:space="0" w:color="auto"/>
              <w:bottom w:val="single" w:sz="8" w:space="0" w:color="auto"/>
              <w:right w:val="single" w:sz="12" w:space="0" w:color="auto"/>
            </w:tcBorders>
            <w:tcMar>
              <w:top w:w="28" w:type="dxa"/>
              <w:left w:w="108" w:type="dxa"/>
              <w:bottom w:w="28" w:type="dxa"/>
              <w:right w:w="108" w:type="dxa"/>
            </w:tcMar>
            <w:vAlign w:val="center"/>
          </w:tcPr>
          <w:p w14:paraId="3C4E4C9A" w14:textId="376FFACA" w:rsidR="5ABF224F" w:rsidRDefault="5ABF224F" w:rsidP="5ABF224F">
            <w:pPr>
              <w:jc w:val="center"/>
            </w:pPr>
            <w:r w:rsidRPr="5ABF224F">
              <w:rPr>
                <w:rFonts w:ascii="Arial" w:eastAsia="Arial" w:hAnsi="Arial" w:cs="Arial"/>
                <w:sz w:val="20"/>
                <w:szCs w:val="20"/>
              </w:rPr>
              <w:t xml:space="preserve"> </w:t>
            </w:r>
          </w:p>
        </w:tc>
      </w:tr>
      <w:tr w:rsidR="5ABF224F" w14:paraId="55507F10" w14:textId="77777777" w:rsidTr="5ABF224F">
        <w:trPr>
          <w:trHeight w:val="450"/>
        </w:trPr>
        <w:tc>
          <w:tcPr>
            <w:tcW w:w="2811" w:type="dxa"/>
            <w:tcBorders>
              <w:top w:val="single" w:sz="8" w:space="0" w:color="auto"/>
              <w:left w:val="single" w:sz="12" w:space="0" w:color="auto"/>
              <w:bottom w:val="single" w:sz="8" w:space="0" w:color="auto"/>
              <w:right w:val="single" w:sz="8" w:space="0" w:color="auto"/>
            </w:tcBorders>
            <w:tcMar>
              <w:top w:w="28" w:type="dxa"/>
              <w:left w:w="108" w:type="dxa"/>
              <w:bottom w:w="28" w:type="dxa"/>
              <w:right w:w="108" w:type="dxa"/>
            </w:tcMar>
            <w:vAlign w:val="center"/>
          </w:tcPr>
          <w:p w14:paraId="1A82C074" w14:textId="175558FC" w:rsidR="5ABF224F" w:rsidRDefault="5ABF224F" w:rsidP="5ABF224F">
            <w:pPr>
              <w:jc w:val="center"/>
            </w:pPr>
            <w:r w:rsidRPr="5ABF224F">
              <w:rPr>
                <w:rFonts w:ascii="Arial" w:eastAsia="Arial" w:hAnsi="Arial" w:cs="Arial"/>
                <w:sz w:val="20"/>
                <w:szCs w:val="20"/>
              </w:rPr>
              <w:t xml:space="preserve"> </w:t>
            </w:r>
          </w:p>
        </w:tc>
        <w:tc>
          <w:tcPr>
            <w:tcW w:w="950"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0F60C3A2" w14:textId="0FA66503" w:rsidR="5ABF224F" w:rsidRDefault="5ABF224F" w:rsidP="5ABF224F">
            <w:pPr>
              <w:jc w:val="center"/>
            </w:pPr>
            <w:r w:rsidRPr="5ABF224F">
              <w:rPr>
                <w:rFonts w:ascii="Arial" w:eastAsia="Arial" w:hAnsi="Arial" w:cs="Arial"/>
                <w:sz w:val="20"/>
                <w:szCs w:val="20"/>
              </w:rPr>
              <w:t xml:space="preserve"> </w:t>
            </w:r>
          </w:p>
        </w:tc>
        <w:tc>
          <w:tcPr>
            <w:tcW w:w="869"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76294C1F" w14:textId="4934E6B4" w:rsidR="5ABF224F" w:rsidRDefault="5ABF224F" w:rsidP="5ABF224F">
            <w:pPr>
              <w:jc w:val="center"/>
            </w:pPr>
            <w:r w:rsidRPr="5ABF224F">
              <w:rPr>
                <w:rFonts w:ascii="Arial" w:eastAsia="Arial" w:hAnsi="Arial" w:cs="Arial"/>
                <w:sz w:val="20"/>
                <w:szCs w:val="20"/>
              </w:rPr>
              <w:t xml:space="preserve"> </w:t>
            </w:r>
          </w:p>
        </w:tc>
        <w:tc>
          <w:tcPr>
            <w:tcW w:w="873"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3C8E442" w14:textId="5652E65E" w:rsidR="5ABF224F" w:rsidRDefault="5ABF224F" w:rsidP="5ABF224F">
            <w:pPr>
              <w:jc w:val="center"/>
            </w:pPr>
            <w:r w:rsidRPr="5ABF224F">
              <w:rPr>
                <w:rFonts w:ascii="Arial" w:eastAsia="Arial" w:hAnsi="Arial" w:cs="Arial"/>
                <w:sz w:val="20"/>
                <w:szCs w:val="20"/>
              </w:rPr>
              <w:t xml:space="preserve"> </w:t>
            </w:r>
          </w:p>
        </w:tc>
        <w:tc>
          <w:tcPr>
            <w:tcW w:w="875"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79D694A4" w14:textId="61AE99A8" w:rsidR="5ABF224F" w:rsidRDefault="5ABF224F" w:rsidP="5ABF224F">
            <w:pPr>
              <w:jc w:val="center"/>
            </w:pPr>
            <w:r w:rsidRPr="5ABF224F">
              <w:rPr>
                <w:rFonts w:ascii="Arial" w:eastAsia="Arial" w:hAnsi="Arial" w:cs="Arial"/>
                <w:sz w:val="20"/>
                <w:szCs w:val="20"/>
              </w:rPr>
              <w:t xml:space="preserve"> </w:t>
            </w:r>
          </w:p>
        </w:tc>
        <w:tc>
          <w:tcPr>
            <w:tcW w:w="888"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769A34F0" w14:textId="2D842782" w:rsidR="5ABF224F" w:rsidRDefault="5ABF224F" w:rsidP="5ABF224F">
            <w:pPr>
              <w:jc w:val="center"/>
            </w:pPr>
            <w:r w:rsidRPr="5ABF224F">
              <w:rPr>
                <w:rFonts w:ascii="Arial" w:eastAsia="Arial" w:hAnsi="Arial" w:cs="Arial"/>
                <w:sz w:val="20"/>
                <w:szCs w:val="20"/>
              </w:rPr>
              <w:t xml:space="preserve"> </w:t>
            </w:r>
          </w:p>
        </w:tc>
        <w:tc>
          <w:tcPr>
            <w:tcW w:w="1374" w:type="dxa"/>
            <w:tcBorders>
              <w:top w:val="single" w:sz="8" w:space="0" w:color="auto"/>
              <w:left w:val="single" w:sz="8" w:space="0" w:color="auto"/>
              <w:bottom w:val="single" w:sz="8" w:space="0" w:color="auto"/>
              <w:right w:val="single" w:sz="12" w:space="0" w:color="auto"/>
            </w:tcBorders>
            <w:tcMar>
              <w:top w:w="28" w:type="dxa"/>
              <w:left w:w="108" w:type="dxa"/>
              <w:bottom w:w="28" w:type="dxa"/>
              <w:right w:w="108" w:type="dxa"/>
            </w:tcMar>
            <w:vAlign w:val="center"/>
          </w:tcPr>
          <w:p w14:paraId="3BA67C3E" w14:textId="07A9A25A" w:rsidR="5ABF224F" w:rsidRDefault="5ABF224F" w:rsidP="5ABF224F">
            <w:pPr>
              <w:jc w:val="center"/>
            </w:pPr>
            <w:r w:rsidRPr="5ABF224F">
              <w:rPr>
                <w:rFonts w:ascii="Arial" w:eastAsia="Arial" w:hAnsi="Arial" w:cs="Arial"/>
                <w:sz w:val="20"/>
                <w:szCs w:val="20"/>
              </w:rPr>
              <w:t xml:space="preserve"> </w:t>
            </w:r>
          </w:p>
        </w:tc>
      </w:tr>
      <w:tr w:rsidR="5ABF224F" w14:paraId="78EFE341" w14:textId="77777777" w:rsidTr="5ABF224F">
        <w:trPr>
          <w:trHeight w:val="450"/>
        </w:trPr>
        <w:tc>
          <w:tcPr>
            <w:tcW w:w="2811" w:type="dxa"/>
            <w:tcBorders>
              <w:top w:val="single" w:sz="8" w:space="0" w:color="auto"/>
              <w:left w:val="single" w:sz="12" w:space="0" w:color="auto"/>
              <w:bottom w:val="single" w:sz="8" w:space="0" w:color="auto"/>
              <w:right w:val="single" w:sz="8" w:space="0" w:color="auto"/>
            </w:tcBorders>
            <w:tcMar>
              <w:top w:w="28" w:type="dxa"/>
              <w:left w:w="108" w:type="dxa"/>
              <w:bottom w:w="28" w:type="dxa"/>
              <w:right w:w="108" w:type="dxa"/>
            </w:tcMar>
            <w:vAlign w:val="center"/>
          </w:tcPr>
          <w:p w14:paraId="05B17369" w14:textId="4902731B" w:rsidR="5ABF224F" w:rsidRDefault="5ABF224F" w:rsidP="5ABF224F">
            <w:pPr>
              <w:jc w:val="center"/>
            </w:pPr>
            <w:r w:rsidRPr="5ABF224F">
              <w:rPr>
                <w:rFonts w:ascii="Arial" w:eastAsia="Arial" w:hAnsi="Arial" w:cs="Arial"/>
                <w:sz w:val="20"/>
                <w:szCs w:val="20"/>
              </w:rPr>
              <w:t xml:space="preserve"> </w:t>
            </w:r>
          </w:p>
        </w:tc>
        <w:tc>
          <w:tcPr>
            <w:tcW w:w="950"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560AB5DD" w14:textId="20348552" w:rsidR="5ABF224F" w:rsidRDefault="5ABF224F" w:rsidP="5ABF224F">
            <w:pPr>
              <w:jc w:val="center"/>
            </w:pPr>
            <w:r w:rsidRPr="5ABF224F">
              <w:rPr>
                <w:rFonts w:ascii="Arial" w:eastAsia="Arial" w:hAnsi="Arial" w:cs="Arial"/>
                <w:sz w:val="20"/>
                <w:szCs w:val="20"/>
              </w:rPr>
              <w:t xml:space="preserve"> </w:t>
            </w:r>
          </w:p>
        </w:tc>
        <w:tc>
          <w:tcPr>
            <w:tcW w:w="869"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B112416" w14:textId="22E0755C" w:rsidR="5ABF224F" w:rsidRDefault="5ABF224F" w:rsidP="5ABF224F">
            <w:pPr>
              <w:jc w:val="center"/>
            </w:pPr>
            <w:r w:rsidRPr="5ABF224F">
              <w:rPr>
                <w:rFonts w:ascii="Arial" w:eastAsia="Arial" w:hAnsi="Arial" w:cs="Arial"/>
                <w:sz w:val="20"/>
                <w:szCs w:val="20"/>
              </w:rPr>
              <w:t xml:space="preserve"> </w:t>
            </w:r>
          </w:p>
        </w:tc>
        <w:tc>
          <w:tcPr>
            <w:tcW w:w="873"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25D8FDFA" w14:textId="4FAE2A4C" w:rsidR="5ABF224F" w:rsidRDefault="5ABF224F" w:rsidP="5ABF224F">
            <w:pPr>
              <w:jc w:val="center"/>
            </w:pPr>
            <w:r w:rsidRPr="5ABF224F">
              <w:rPr>
                <w:rFonts w:ascii="Arial" w:eastAsia="Arial" w:hAnsi="Arial" w:cs="Arial"/>
                <w:sz w:val="20"/>
                <w:szCs w:val="20"/>
              </w:rPr>
              <w:t xml:space="preserve"> </w:t>
            </w:r>
          </w:p>
        </w:tc>
        <w:tc>
          <w:tcPr>
            <w:tcW w:w="875"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1F96D6B2" w14:textId="7685A5D6" w:rsidR="5ABF224F" w:rsidRDefault="5ABF224F" w:rsidP="5ABF224F">
            <w:pPr>
              <w:jc w:val="center"/>
            </w:pPr>
            <w:r w:rsidRPr="5ABF224F">
              <w:rPr>
                <w:rFonts w:ascii="Arial" w:eastAsia="Arial" w:hAnsi="Arial" w:cs="Arial"/>
                <w:sz w:val="20"/>
                <w:szCs w:val="20"/>
              </w:rPr>
              <w:t xml:space="preserve"> </w:t>
            </w:r>
          </w:p>
        </w:tc>
        <w:tc>
          <w:tcPr>
            <w:tcW w:w="888"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37010BB9" w14:textId="75402D9E" w:rsidR="5ABF224F" w:rsidRDefault="5ABF224F" w:rsidP="5ABF224F">
            <w:pPr>
              <w:jc w:val="center"/>
            </w:pPr>
            <w:r w:rsidRPr="5ABF224F">
              <w:rPr>
                <w:rFonts w:ascii="Arial" w:eastAsia="Arial" w:hAnsi="Arial" w:cs="Arial"/>
                <w:sz w:val="20"/>
                <w:szCs w:val="20"/>
              </w:rPr>
              <w:t xml:space="preserve"> </w:t>
            </w:r>
          </w:p>
        </w:tc>
        <w:tc>
          <w:tcPr>
            <w:tcW w:w="1374" w:type="dxa"/>
            <w:tcBorders>
              <w:top w:val="single" w:sz="8" w:space="0" w:color="auto"/>
              <w:left w:val="single" w:sz="8" w:space="0" w:color="auto"/>
              <w:bottom w:val="single" w:sz="8" w:space="0" w:color="auto"/>
              <w:right w:val="single" w:sz="12" w:space="0" w:color="auto"/>
            </w:tcBorders>
            <w:tcMar>
              <w:top w:w="28" w:type="dxa"/>
              <w:left w:w="108" w:type="dxa"/>
              <w:bottom w:w="28" w:type="dxa"/>
              <w:right w:w="108" w:type="dxa"/>
            </w:tcMar>
            <w:vAlign w:val="center"/>
          </w:tcPr>
          <w:p w14:paraId="31D9278A" w14:textId="22B9C3A1" w:rsidR="5ABF224F" w:rsidRDefault="5ABF224F" w:rsidP="5ABF224F">
            <w:pPr>
              <w:jc w:val="center"/>
            </w:pPr>
            <w:r w:rsidRPr="5ABF224F">
              <w:rPr>
                <w:rFonts w:ascii="Arial" w:eastAsia="Arial" w:hAnsi="Arial" w:cs="Arial"/>
                <w:sz w:val="20"/>
                <w:szCs w:val="20"/>
              </w:rPr>
              <w:t xml:space="preserve"> </w:t>
            </w:r>
          </w:p>
        </w:tc>
      </w:tr>
      <w:tr w:rsidR="5ABF224F" w14:paraId="05536952" w14:textId="77777777" w:rsidTr="5ABF224F">
        <w:trPr>
          <w:trHeight w:val="210"/>
        </w:trPr>
        <w:tc>
          <w:tcPr>
            <w:tcW w:w="2811" w:type="dxa"/>
            <w:tcBorders>
              <w:top w:val="single" w:sz="8" w:space="0" w:color="auto"/>
              <w:left w:val="single" w:sz="12" w:space="0" w:color="auto"/>
              <w:bottom w:val="single" w:sz="8" w:space="0" w:color="auto"/>
              <w:right w:val="single" w:sz="8" w:space="0" w:color="auto"/>
            </w:tcBorders>
            <w:shd w:val="clear" w:color="auto" w:fill="D9D9D9" w:themeFill="background1" w:themeFillShade="D9"/>
            <w:tcMar>
              <w:top w:w="28" w:type="dxa"/>
              <w:left w:w="108" w:type="dxa"/>
              <w:bottom w:w="28" w:type="dxa"/>
              <w:right w:w="108" w:type="dxa"/>
            </w:tcMar>
            <w:vAlign w:val="center"/>
          </w:tcPr>
          <w:p w14:paraId="7AB4D56D" w14:textId="7A90374A" w:rsidR="5ABF224F" w:rsidRDefault="5ABF224F" w:rsidP="5ABF224F">
            <w:pPr>
              <w:jc w:val="center"/>
            </w:pPr>
            <w:r w:rsidRPr="5ABF224F">
              <w:rPr>
                <w:rFonts w:ascii="Arial" w:eastAsia="Arial" w:hAnsi="Arial" w:cs="Arial"/>
                <w:b/>
                <w:bCs/>
                <w:color w:val="FF0000"/>
              </w:rPr>
              <w:t>MEDICINES STOPPED</w:t>
            </w:r>
          </w:p>
        </w:tc>
        <w:tc>
          <w:tcPr>
            <w:tcW w:w="950"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28" w:type="dxa"/>
              <w:left w:w="108" w:type="dxa"/>
              <w:bottom w:w="28" w:type="dxa"/>
              <w:right w:w="108" w:type="dxa"/>
            </w:tcMar>
            <w:vAlign w:val="center"/>
          </w:tcPr>
          <w:p w14:paraId="4E0E21DC" w14:textId="6909D43B" w:rsidR="5ABF224F" w:rsidRDefault="5ABF224F" w:rsidP="5ABF224F">
            <w:pPr>
              <w:jc w:val="center"/>
            </w:pPr>
            <w:r w:rsidRPr="5ABF224F">
              <w:rPr>
                <w:rFonts w:ascii="Arial" w:eastAsia="Arial" w:hAnsi="Arial" w:cs="Arial"/>
              </w:rPr>
              <w:t xml:space="preserve"> </w:t>
            </w:r>
          </w:p>
        </w:tc>
        <w:tc>
          <w:tcPr>
            <w:tcW w:w="3505"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28" w:type="dxa"/>
              <w:left w:w="108" w:type="dxa"/>
              <w:bottom w:w="28" w:type="dxa"/>
              <w:right w:w="108" w:type="dxa"/>
            </w:tcMar>
            <w:vAlign w:val="center"/>
          </w:tcPr>
          <w:p w14:paraId="66037B69" w14:textId="37EEDE9D" w:rsidR="5ABF224F" w:rsidRDefault="5ABF224F" w:rsidP="5ABF224F">
            <w:pPr>
              <w:jc w:val="center"/>
            </w:pPr>
            <w:r w:rsidRPr="5ABF224F">
              <w:rPr>
                <w:rFonts w:ascii="Arial" w:eastAsia="Arial" w:hAnsi="Arial" w:cs="Arial"/>
                <w:b/>
                <w:bCs/>
                <w:color w:val="FF0000"/>
              </w:rPr>
              <w:t>REASON</w:t>
            </w:r>
          </w:p>
        </w:tc>
        <w:tc>
          <w:tcPr>
            <w:tcW w:w="1374" w:type="dxa"/>
            <w:tcBorders>
              <w:top w:val="single" w:sz="8" w:space="0" w:color="auto"/>
              <w:left w:val="nil"/>
              <w:bottom w:val="single" w:sz="8" w:space="0" w:color="auto"/>
              <w:right w:val="single" w:sz="12" w:space="0" w:color="auto"/>
            </w:tcBorders>
            <w:shd w:val="clear" w:color="auto" w:fill="D9D9D9" w:themeFill="background1" w:themeFillShade="D9"/>
            <w:tcMar>
              <w:top w:w="28" w:type="dxa"/>
              <w:left w:w="108" w:type="dxa"/>
              <w:bottom w:w="28" w:type="dxa"/>
              <w:right w:w="108" w:type="dxa"/>
            </w:tcMar>
            <w:vAlign w:val="center"/>
          </w:tcPr>
          <w:p w14:paraId="040EBC14" w14:textId="18E1DCC2" w:rsidR="5ABF224F" w:rsidRDefault="5ABF224F" w:rsidP="5ABF224F">
            <w:pPr>
              <w:jc w:val="center"/>
            </w:pPr>
            <w:r w:rsidRPr="5ABF224F">
              <w:rPr>
                <w:rFonts w:ascii="Arial" w:eastAsia="Arial" w:hAnsi="Arial" w:cs="Arial"/>
              </w:rPr>
              <w:t xml:space="preserve"> </w:t>
            </w:r>
          </w:p>
        </w:tc>
      </w:tr>
      <w:tr w:rsidR="5ABF224F" w14:paraId="273884B5" w14:textId="77777777" w:rsidTr="5ABF224F">
        <w:trPr>
          <w:trHeight w:val="450"/>
        </w:trPr>
        <w:tc>
          <w:tcPr>
            <w:tcW w:w="2811" w:type="dxa"/>
            <w:tcBorders>
              <w:top w:val="single" w:sz="8" w:space="0" w:color="auto"/>
              <w:left w:val="single" w:sz="12" w:space="0" w:color="auto"/>
              <w:bottom w:val="single" w:sz="8" w:space="0" w:color="auto"/>
              <w:right w:val="single" w:sz="8" w:space="0" w:color="auto"/>
            </w:tcBorders>
            <w:tcMar>
              <w:top w:w="28" w:type="dxa"/>
              <w:left w:w="108" w:type="dxa"/>
              <w:bottom w:w="28" w:type="dxa"/>
              <w:right w:w="108" w:type="dxa"/>
            </w:tcMar>
            <w:vAlign w:val="center"/>
          </w:tcPr>
          <w:p w14:paraId="7234AE88" w14:textId="3CF887A2" w:rsidR="5ABF224F" w:rsidRDefault="5ABF224F" w:rsidP="5ABF224F">
            <w:pPr>
              <w:jc w:val="center"/>
            </w:pPr>
            <w:r w:rsidRPr="5ABF224F">
              <w:rPr>
                <w:rFonts w:ascii="Arial" w:eastAsia="Arial" w:hAnsi="Arial" w:cs="Arial"/>
                <w:sz w:val="20"/>
                <w:szCs w:val="20"/>
              </w:rPr>
              <w:t xml:space="preserve"> </w:t>
            </w:r>
          </w:p>
        </w:tc>
        <w:tc>
          <w:tcPr>
            <w:tcW w:w="950"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71A810D7" w14:textId="63A5FEE1" w:rsidR="5ABF224F" w:rsidRDefault="5ABF224F" w:rsidP="5ABF224F">
            <w:pPr>
              <w:jc w:val="center"/>
            </w:pPr>
            <w:r w:rsidRPr="5ABF224F">
              <w:rPr>
                <w:rFonts w:ascii="Arial" w:eastAsia="Arial" w:hAnsi="Arial" w:cs="Arial"/>
                <w:sz w:val="20"/>
                <w:szCs w:val="20"/>
              </w:rPr>
              <w:t xml:space="preserve"> </w:t>
            </w:r>
          </w:p>
        </w:tc>
        <w:tc>
          <w:tcPr>
            <w:tcW w:w="3505" w:type="dxa"/>
            <w:gridSpan w:val="4"/>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383F60C9" w14:textId="7ADB5901" w:rsidR="5ABF224F" w:rsidRDefault="5ABF224F" w:rsidP="5ABF224F">
            <w:pPr>
              <w:jc w:val="center"/>
            </w:pPr>
            <w:r w:rsidRPr="5ABF224F">
              <w:rPr>
                <w:rFonts w:ascii="Arial" w:eastAsia="Arial" w:hAnsi="Arial" w:cs="Arial"/>
                <w:sz w:val="20"/>
                <w:szCs w:val="20"/>
              </w:rPr>
              <w:t xml:space="preserve"> </w:t>
            </w:r>
          </w:p>
        </w:tc>
        <w:tc>
          <w:tcPr>
            <w:tcW w:w="1374" w:type="dxa"/>
            <w:tcBorders>
              <w:top w:val="single" w:sz="8" w:space="0" w:color="auto"/>
              <w:left w:val="nil"/>
              <w:bottom w:val="single" w:sz="8" w:space="0" w:color="auto"/>
              <w:right w:val="single" w:sz="12" w:space="0" w:color="auto"/>
            </w:tcBorders>
            <w:tcMar>
              <w:top w:w="28" w:type="dxa"/>
              <w:left w:w="108" w:type="dxa"/>
              <w:bottom w:w="28" w:type="dxa"/>
              <w:right w:w="108" w:type="dxa"/>
            </w:tcMar>
            <w:vAlign w:val="center"/>
          </w:tcPr>
          <w:p w14:paraId="06EB5159" w14:textId="504A88B3" w:rsidR="5ABF224F" w:rsidRDefault="5ABF224F" w:rsidP="5ABF224F">
            <w:pPr>
              <w:jc w:val="center"/>
            </w:pPr>
            <w:r w:rsidRPr="5ABF224F">
              <w:rPr>
                <w:rFonts w:ascii="Arial" w:eastAsia="Arial" w:hAnsi="Arial" w:cs="Arial"/>
                <w:sz w:val="20"/>
                <w:szCs w:val="20"/>
              </w:rPr>
              <w:t xml:space="preserve"> </w:t>
            </w:r>
          </w:p>
        </w:tc>
      </w:tr>
      <w:tr w:rsidR="5ABF224F" w14:paraId="44CFA9CD" w14:textId="77777777" w:rsidTr="5ABF224F">
        <w:trPr>
          <w:trHeight w:val="450"/>
        </w:trPr>
        <w:tc>
          <w:tcPr>
            <w:tcW w:w="2811" w:type="dxa"/>
            <w:tcBorders>
              <w:top w:val="single" w:sz="8" w:space="0" w:color="auto"/>
              <w:left w:val="single" w:sz="12" w:space="0" w:color="auto"/>
              <w:bottom w:val="single" w:sz="8" w:space="0" w:color="auto"/>
              <w:right w:val="single" w:sz="8" w:space="0" w:color="auto"/>
            </w:tcBorders>
            <w:tcMar>
              <w:top w:w="28" w:type="dxa"/>
              <w:left w:w="108" w:type="dxa"/>
              <w:bottom w:w="28" w:type="dxa"/>
              <w:right w:w="108" w:type="dxa"/>
            </w:tcMar>
            <w:vAlign w:val="center"/>
          </w:tcPr>
          <w:p w14:paraId="3D4AE9CA" w14:textId="3479E0CD" w:rsidR="5ABF224F" w:rsidRDefault="5ABF224F" w:rsidP="5ABF224F">
            <w:pPr>
              <w:jc w:val="center"/>
            </w:pPr>
            <w:r w:rsidRPr="5ABF224F">
              <w:rPr>
                <w:rFonts w:ascii="Arial" w:eastAsia="Arial" w:hAnsi="Arial" w:cs="Arial"/>
                <w:sz w:val="20"/>
                <w:szCs w:val="20"/>
              </w:rPr>
              <w:t xml:space="preserve"> </w:t>
            </w:r>
          </w:p>
        </w:tc>
        <w:tc>
          <w:tcPr>
            <w:tcW w:w="950" w:type="dxa"/>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6EFE307C" w14:textId="6DE2CBC6" w:rsidR="5ABF224F" w:rsidRDefault="5ABF224F" w:rsidP="5ABF224F">
            <w:pPr>
              <w:jc w:val="center"/>
            </w:pPr>
            <w:r w:rsidRPr="5ABF224F">
              <w:rPr>
                <w:rFonts w:ascii="Arial" w:eastAsia="Arial" w:hAnsi="Arial" w:cs="Arial"/>
                <w:sz w:val="20"/>
                <w:szCs w:val="20"/>
              </w:rPr>
              <w:t xml:space="preserve"> </w:t>
            </w:r>
          </w:p>
        </w:tc>
        <w:tc>
          <w:tcPr>
            <w:tcW w:w="3505" w:type="dxa"/>
            <w:gridSpan w:val="4"/>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tcPr>
          <w:p w14:paraId="2717E556" w14:textId="4F4768A0" w:rsidR="5ABF224F" w:rsidRDefault="5ABF224F" w:rsidP="5ABF224F">
            <w:pPr>
              <w:jc w:val="center"/>
            </w:pPr>
            <w:r w:rsidRPr="5ABF224F">
              <w:rPr>
                <w:rFonts w:ascii="Arial" w:eastAsia="Arial" w:hAnsi="Arial" w:cs="Arial"/>
                <w:sz w:val="20"/>
                <w:szCs w:val="20"/>
              </w:rPr>
              <w:t xml:space="preserve"> </w:t>
            </w:r>
          </w:p>
        </w:tc>
        <w:tc>
          <w:tcPr>
            <w:tcW w:w="1374" w:type="dxa"/>
            <w:tcBorders>
              <w:top w:val="single" w:sz="8" w:space="0" w:color="auto"/>
              <w:left w:val="nil"/>
              <w:bottom w:val="single" w:sz="8" w:space="0" w:color="auto"/>
              <w:right w:val="single" w:sz="12" w:space="0" w:color="auto"/>
            </w:tcBorders>
            <w:tcMar>
              <w:top w:w="28" w:type="dxa"/>
              <w:left w:w="108" w:type="dxa"/>
              <w:bottom w:w="28" w:type="dxa"/>
              <w:right w:w="108" w:type="dxa"/>
            </w:tcMar>
            <w:vAlign w:val="center"/>
          </w:tcPr>
          <w:p w14:paraId="3CEA79AF" w14:textId="7F25653B" w:rsidR="5ABF224F" w:rsidRDefault="5ABF224F" w:rsidP="5ABF224F">
            <w:pPr>
              <w:jc w:val="center"/>
            </w:pPr>
            <w:r w:rsidRPr="5ABF224F">
              <w:rPr>
                <w:rFonts w:ascii="Arial" w:eastAsia="Arial" w:hAnsi="Arial" w:cs="Arial"/>
                <w:sz w:val="20"/>
                <w:szCs w:val="20"/>
              </w:rPr>
              <w:t xml:space="preserve"> </w:t>
            </w:r>
          </w:p>
        </w:tc>
      </w:tr>
      <w:tr w:rsidR="5ABF224F" w14:paraId="5E4EE87B" w14:textId="77777777" w:rsidTr="5ABF224F">
        <w:trPr>
          <w:trHeight w:val="450"/>
        </w:trPr>
        <w:tc>
          <w:tcPr>
            <w:tcW w:w="2811" w:type="dxa"/>
            <w:tcBorders>
              <w:top w:val="single" w:sz="8" w:space="0" w:color="auto"/>
              <w:left w:val="single" w:sz="12" w:space="0" w:color="auto"/>
              <w:bottom w:val="single" w:sz="12" w:space="0" w:color="auto"/>
              <w:right w:val="single" w:sz="8" w:space="0" w:color="auto"/>
            </w:tcBorders>
            <w:tcMar>
              <w:top w:w="28" w:type="dxa"/>
              <w:left w:w="108" w:type="dxa"/>
              <w:bottom w:w="28" w:type="dxa"/>
              <w:right w:w="108" w:type="dxa"/>
            </w:tcMar>
            <w:vAlign w:val="center"/>
          </w:tcPr>
          <w:p w14:paraId="55A5E17E" w14:textId="5386872F" w:rsidR="5ABF224F" w:rsidRDefault="5ABF224F" w:rsidP="5ABF224F">
            <w:pPr>
              <w:jc w:val="center"/>
            </w:pPr>
            <w:r w:rsidRPr="5ABF224F">
              <w:rPr>
                <w:rFonts w:ascii="Arial" w:eastAsia="Arial" w:hAnsi="Arial" w:cs="Arial"/>
                <w:sz w:val="20"/>
                <w:szCs w:val="20"/>
              </w:rPr>
              <w:t xml:space="preserve"> </w:t>
            </w:r>
          </w:p>
        </w:tc>
        <w:tc>
          <w:tcPr>
            <w:tcW w:w="950" w:type="dxa"/>
            <w:tcBorders>
              <w:top w:val="single" w:sz="8" w:space="0" w:color="auto"/>
              <w:left w:val="single" w:sz="8" w:space="0" w:color="auto"/>
              <w:bottom w:val="single" w:sz="12" w:space="0" w:color="auto"/>
              <w:right w:val="single" w:sz="8" w:space="0" w:color="auto"/>
            </w:tcBorders>
            <w:tcMar>
              <w:top w:w="28" w:type="dxa"/>
              <w:left w:w="108" w:type="dxa"/>
              <w:bottom w:w="28" w:type="dxa"/>
              <w:right w:w="108" w:type="dxa"/>
            </w:tcMar>
            <w:vAlign w:val="center"/>
          </w:tcPr>
          <w:p w14:paraId="34100F4A" w14:textId="369C13F9" w:rsidR="5ABF224F" w:rsidRDefault="5ABF224F" w:rsidP="5ABF224F">
            <w:pPr>
              <w:jc w:val="center"/>
            </w:pPr>
            <w:r w:rsidRPr="5ABF224F">
              <w:rPr>
                <w:rFonts w:ascii="Arial" w:eastAsia="Arial" w:hAnsi="Arial" w:cs="Arial"/>
                <w:sz w:val="20"/>
                <w:szCs w:val="20"/>
              </w:rPr>
              <w:t xml:space="preserve"> </w:t>
            </w:r>
          </w:p>
        </w:tc>
        <w:tc>
          <w:tcPr>
            <w:tcW w:w="3505" w:type="dxa"/>
            <w:gridSpan w:val="4"/>
            <w:tcBorders>
              <w:top w:val="single" w:sz="8" w:space="0" w:color="auto"/>
              <w:left w:val="single" w:sz="8" w:space="0" w:color="auto"/>
              <w:bottom w:val="single" w:sz="12" w:space="0" w:color="auto"/>
              <w:right w:val="single" w:sz="8" w:space="0" w:color="auto"/>
            </w:tcBorders>
            <w:tcMar>
              <w:top w:w="28" w:type="dxa"/>
              <w:left w:w="108" w:type="dxa"/>
              <w:bottom w:w="28" w:type="dxa"/>
              <w:right w:w="108" w:type="dxa"/>
            </w:tcMar>
            <w:vAlign w:val="center"/>
          </w:tcPr>
          <w:p w14:paraId="451C6ABF" w14:textId="213DEA19" w:rsidR="5ABF224F" w:rsidRDefault="5ABF224F" w:rsidP="5ABF224F">
            <w:pPr>
              <w:jc w:val="center"/>
            </w:pPr>
            <w:r w:rsidRPr="5ABF224F">
              <w:rPr>
                <w:rFonts w:ascii="Arial" w:eastAsia="Arial" w:hAnsi="Arial" w:cs="Arial"/>
                <w:sz w:val="20"/>
                <w:szCs w:val="20"/>
              </w:rPr>
              <w:t xml:space="preserve"> </w:t>
            </w:r>
          </w:p>
        </w:tc>
        <w:tc>
          <w:tcPr>
            <w:tcW w:w="1374" w:type="dxa"/>
            <w:tcBorders>
              <w:top w:val="single" w:sz="8" w:space="0" w:color="auto"/>
              <w:left w:val="nil"/>
              <w:bottom w:val="single" w:sz="12" w:space="0" w:color="auto"/>
              <w:right w:val="single" w:sz="12" w:space="0" w:color="auto"/>
            </w:tcBorders>
            <w:tcMar>
              <w:top w:w="28" w:type="dxa"/>
              <w:left w:w="108" w:type="dxa"/>
              <w:bottom w:w="28" w:type="dxa"/>
              <w:right w:w="108" w:type="dxa"/>
            </w:tcMar>
            <w:vAlign w:val="center"/>
          </w:tcPr>
          <w:p w14:paraId="18FB0E2D" w14:textId="2A682B99" w:rsidR="5ABF224F" w:rsidRDefault="5ABF224F" w:rsidP="5ABF224F">
            <w:pPr>
              <w:jc w:val="center"/>
            </w:pPr>
            <w:r w:rsidRPr="5ABF224F">
              <w:rPr>
                <w:rFonts w:ascii="Arial" w:eastAsia="Arial" w:hAnsi="Arial" w:cs="Arial"/>
                <w:sz w:val="20"/>
                <w:szCs w:val="20"/>
              </w:rPr>
              <w:t xml:space="preserve"> </w:t>
            </w:r>
          </w:p>
        </w:tc>
      </w:tr>
    </w:tbl>
    <w:p w14:paraId="7DD6DA7A" w14:textId="4EE0DF69" w:rsidR="1A3A5009" w:rsidRDefault="1A3A5009" w:rsidP="5ABF224F">
      <w:pPr>
        <w:spacing w:before="80"/>
        <w:jc w:val="center"/>
      </w:pPr>
      <w:r w:rsidRPr="5ABF224F">
        <w:rPr>
          <w:rFonts w:ascii="Arial" w:eastAsia="Arial" w:hAnsi="Arial" w:cs="Arial"/>
          <w:b/>
          <w:bCs/>
          <w:color w:val="FF0000"/>
        </w:rPr>
        <w:t>If your medication is interfering with your daily life, ask if it is possible to change the type or dose to suit you.</w:t>
      </w:r>
    </w:p>
    <w:p w14:paraId="21DBDD32" w14:textId="763E5320" w:rsidR="1A3A5009" w:rsidRDefault="1A3A5009" w:rsidP="5ABF224F">
      <w:pPr>
        <w:jc w:val="center"/>
      </w:pPr>
      <w:r w:rsidRPr="5ABF224F">
        <w:rPr>
          <w:rFonts w:ascii="Arial" w:eastAsia="Arial" w:hAnsi="Arial" w:cs="Arial"/>
          <w:b/>
          <w:bCs/>
          <w:color w:val="FF0000"/>
        </w:rPr>
        <w:t>If you have any questions about your medicines ask your doctor or pharmacist.</w:t>
      </w:r>
    </w:p>
    <w:p w14:paraId="19DEECE4" w14:textId="2CEA862B" w:rsidR="5ABF224F" w:rsidRDefault="5ABF224F" w:rsidP="5ABF224F">
      <w:pPr>
        <w:tabs>
          <w:tab w:val="left" w:pos="6647"/>
        </w:tabs>
      </w:pPr>
    </w:p>
    <w:p w14:paraId="078B3ABD" w14:textId="77777777" w:rsidR="00A60E3D" w:rsidRDefault="00A60E3D" w:rsidP="006D598D">
      <w:pPr>
        <w:tabs>
          <w:tab w:val="left" w:pos="6647"/>
        </w:tabs>
        <w:rPr>
          <w:rFonts w:ascii="Verdana" w:hAnsi="Verdana" w:cs="Arial"/>
          <w:b/>
          <w:bCs/>
          <w:sz w:val="22"/>
          <w:szCs w:val="22"/>
        </w:rPr>
      </w:pPr>
    </w:p>
    <w:p w14:paraId="0AC9565C" w14:textId="0A5B6A5F" w:rsidR="0036298B" w:rsidRDefault="0036298B" w:rsidP="006D598D">
      <w:pPr>
        <w:tabs>
          <w:tab w:val="left" w:pos="6647"/>
        </w:tabs>
      </w:pPr>
    </w:p>
    <w:sectPr w:rsidR="0036298B" w:rsidSect="00223434">
      <w:headerReference w:type="even" r:id="rId26"/>
      <w:headerReference w:type="default" r:id="rId27"/>
      <w:footerReference w:type="even" r:id="rId28"/>
      <w:footerReference w:type="default" r:id="rId29"/>
      <w:headerReference w:type="first" r:id="rId30"/>
      <w:footerReference w:type="first" r:id="rId31"/>
      <w:pgSz w:w="12240" w:h="15840"/>
      <w:pgMar w:top="1100" w:right="1800" w:bottom="1079" w:left="1800" w:header="426" w:footer="2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D9E171" w14:textId="77777777" w:rsidR="002177B6" w:rsidRDefault="002177B6">
      <w:r>
        <w:separator/>
      </w:r>
    </w:p>
  </w:endnote>
  <w:endnote w:type="continuationSeparator" w:id="0">
    <w:p w14:paraId="7062D995" w14:textId="77777777" w:rsidR="002177B6" w:rsidRDefault="002177B6">
      <w:r>
        <w:continuationSeparator/>
      </w:r>
    </w:p>
  </w:endnote>
  <w:endnote w:type="continuationNotice" w:id="1">
    <w:p w14:paraId="54245475" w14:textId="77777777" w:rsidR="002177B6" w:rsidRDefault="002177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68ADCF" w14:textId="77777777" w:rsidR="006F0B90" w:rsidRDefault="006F0B9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8640" w:type="dxa"/>
      <w:tblBorders>
        <w:top w:val="single" w:sz="4" w:space="0" w:color="auto"/>
      </w:tblBorders>
      <w:tblLook w:val="01E0" w:firstRow="1" w:lastRow="1" w:firstColumn="1" w:lastColumn="1" w:noHBand="0" w:noVBand="0"/>
    </w:tblPr>
    <w:tblGrid>
      <w:gridCol w:w="3495"/>
      <w:gridCol w:w="1320"/>
      <w:gridCol w:w="1275"/>
      <w:gridCol w:w="1275"/>
      <w:gridCol w:w="1275"/>
    </w:tblGrid>
    <w:tr w:rsidR="00DB4315" w:rsidRPr="00B26853" w14:paraId="204686BA" w14:textId="1EC323F5" w:rsidTr="00DB4315">
      <w:tc>
        <w:tcPr>
          <w:tcW w:w="3495" w:type="dxa"/>
        </w:tcPr>
        <w:p w14:paraId="39D25B98" w14:textId="77777777" w:rsidR="00DB4315" w:rsidRPr="00B26853" w:rsidRDefault="00DB4315" w:rsidP="00DB4315">
          <w:pPr>
            <w:rPr>
              <w:rFonts w:ascii="Verdana" w:hAnsi="Verdana" w:cs="Arial"/>
              <w:sz w:val="16"/>
              <w:szCs w:val="16"/>
            </w:rPr>
          </w:pPr>
        </w:p>
      </w:tc>
      <w:tc>
        <w:tcPr>
          <w:tcW w:w="1320" w:type="dxa"/>
        </w:tcPr>
        <w:p w14:paraId="5610A9D6" w14:textId="77777777" w:rsidR="00DB4315" w:rsidRPr="00B26853" w:rsidRDefault="00DB4315" w:rsidP="005E1750">
          <w:pPr>
            <w:pStyle w:val="Footer"/>
            <w:jc w:val="center"/>
            <w:rPr>
              <w:rFonts w:ascii="Verdana" w:hAnsi="Verdana" w:cs="Arial"/>
              <w:sz w:val="16"/>
              <w:szCs w:val="16"/>
            </w:rPr>
          </w:pPr>
          <w:r w:rsidRPr="00B26853">
            <w:rPr>
              <w:rFonts w:ascii="Verdana" w:hAnsi="Verdana" w:cs="Arial"/>
              <w:sz w:val="16"/>
              <w:szCs w:val="16"/>
            </w:rPr>
            <w:t xml:space="preserve">Page </w:t>
          </w:r>
          <w:r w:rsidRPr="00B26853">
            <w:rPr>
              <w:rStyle w:val="PageNumber"/>
              <w:rFonts w:ascii="Verdana" w:hAnsi="Verdana" w:cs="Arial"/>
              <w:sz w:val="16"/>
              <w:szCs w:val="16"/>
            </w:rPr>
            <w:fldChar w:fldCharType="begin"/>
          </w:r>
          <w:r w:rsidRPr="00B26853">
            <w:rPr>
              <w:rStyle w:val="PageNumber"/>
              <w:rFonts w:ascii="Verdana" w:hAnsi="Verdana" w:cs="Arial"/>
              <w:sz w:val="16"/>
              <w:szCs w:val="16"/>
            </w:rPr>
            <w:instrText xml:space="preserve"> PAGE </w:instrText>
          </w:r>
          <w:r w:rsidRPr="00B26853">
            <w:rPr>
              <w:rStyle w:val="PageNumber"/>
              <w:rFonts w:ascii="Verdana" w:hAnsi="Verdana" w:cs="Arial"/>
              <w:sz w:val="16"/>
              <w:szCs w:val="16"/>
            </w:rPr>
            <w:fldChar w:fldCharType="separate"/>
          </w:r>
          <w:r>
            <w:rPr>
              <w:rStyle w:val="PageNumber"/>
              <w:rFonts w:ascii="Verdana" w:hAnsi="Verdana" w:cs="Arial"/>
              <w:noProof/>
              <w:sz w:val="16"/>
              <w:szCs w:val="16"/>
            </w:rPr>
            <w:t>2</w:t>
          </w:r>
          <w:r w:rsidRPr="00B26853">
            <w:rPr>
              <w:rStyle w:val="PageNumber"/>
              <w:rFonts w:ascii="Verdana" w:hAnsi="Verdana" w:cs="Arial"/>
              <w:sz w:val="16"/>
              <w:szCs w:val="16"/>
            </w:rPr>
            <w:fldChar w:fldCharType="end"/>
          </w:r>
          <w:r w:rsidRPr="00B26853">
            <w:rPr>
              <w:rStyle w:val="PageNumber"/>
              <w:rFonts w:ascii="Verdana" w:hAnsi="Verdana" w:cs="Arial"/>
              <w:sz w:val="16"/>
              <w:szCs w:val="16"/>
            </w:rPr>
            <w:t xml:space="preserve"> of </w:t>
          </w:r>
          <w:r w:rsidRPr="00B26853">
            <w:rPr>
              <w:rStyle w:val="PageNumber"/>
              <w:rFonts w:ascii="Verdana" w:hAnsi="Verdana" w:cs="Arial"/>
              <w:sz w:val="16"/>
              <w:szCs w:val="16"/>
            </w:rPr>
            <w:fldChar w:fldCharType="begin"/>
          </w:r>
          <w:r w:rsidRPr="00B26853">
            <w:rPr>
              <w:rStyle w:val="PageNumber"/>
              <w:rFonts w:ascii="Verdana" w:hAnsi="Verdana" w:cs="Arial"/>
              <w:sz w:val="16"/>
              <w:szCs w:val="16"/>
            </w:rPr>
            <w:instrText xml:space="preserve"> NUMPAGES </w:instrText>
          </w:r>
          <w:r w:rsidRPr="00B26853">
            <w:rPr>
              <w:rStyle w:val="PageNumber"/>
              <w:rFonts w:ascii="Verdana" w:hAnsi="Verdana" w:cs="Arial"/>
              <w:sz w:val="16"/>
              <w:szCs w:val="16"/>
            </w:rPr>
            <w:fldChar w:fldCharType="separate"/>
          </w:r>
          <w:r>
            <w:rPr>
              <w:rStyle w:val="PageNumber"/>
              <w:rFonts w:ascii="Verdana" w:hAnsi="Verdana" w:cs="Arial"/>
              <w:noProof/>
              <w:sz w:val="16"/>
              <w:szCs w:val="16"/>
            </w:rPr>
            <w:t>7</w:t>
          </w:r>
          <w:r w:rsidRPr="00B26853">
            <w:rPr>
              <w:rStyle w:val="PageNumber"/>
              <w:rFonts w:ascii="Verdana" w:hAnsi="Verdana" w:cs="Arial"/>
              <w:sz w:val="16"/>
              <w:szCs w:val="16"/>
            </w:rPr>
            <w:fldChar w:fldCharType="end"/>
          </w:r>
        </w:p>
      </w:tc>
      <w:tc>
        <w:tcPr>
          <w:tcW w:w="1275" w:type="dxa"/>
        </w:tcPr>
        <w:p w14:paraId="476547FF" w14:textId="77777777" w:rsidR="00DB4315" w:rsidRPr="00B26853" w:rsidRDefault="00DB4315" w:rsidP="005E1750">
          <w:pPr>
            <w:pStyle w:val="Footer"/>
            <w:jc w:val="center"/>
            <w:rPr>
              <w:rFonts w:ascii="Verdana" w:hAnsi="Verdana" w:cs="Arial"/>
              <w:sz w:val="16"/>
              <w:szCs w:val="16"/>
            </w:rPr>
          </w:pPr>
        </w:p>
      </w:tc>
      <w:tc>
        <w:tcPr>
          <w:tcW w:w="1275" w:type="dxa"/>
        </w:tcPr>
        <w:p w14:paraId="6BCFA1F2" w14:textId="77777777" w:rsidR="00DB4315" w:rsidRPr="00B26853" w:rsidRDefault="00DB4315" w:rsidP="005E1750">
          <w:pPr>
            <w:pStyle w:val="Footer"/>
            <w:jc w:val="center"/>
            <w:rPr>
              <w:rFonts w:ascii="Verdana" w:hAnsi="Verdana" w:cs="Arial"/>
              <w:sz w:val="16"/>
              <w:szCs w:val="16"/>
            </w:rPr>
          </w:pPr>
        </w:p>
      </w:tc>
      <w:tc>
        <w:tcPr>
          <w:tcW w:w="1275" w:type="dxa"/>
        </w:tcPr>
        <w:p w14:paraId="3F472A65" w14:textId="77777777" w:rsidR="00DB4315" w:rsidRPr="00B26853" w:rsidRDefault="00DB4315" w:rsidP="005E1750">
          <w:pPr>
            <w:pStyle w:val="Footer"/>
            <w:jc w:val="center"/>
            <w:rPr>
              <w:rFonts w:ascii="Verdana" w:hAnsi="Verdana" w:cs="Arial"/>
              <w:sz w:val="16"/>
              <w:szCs w:val="16"/>
            </w:rPr>
          </w:pPr>
        </w:p>
      </w:tc>
    </w:tr>
  </w:tbl>
  <w:p w14:paraId="4CAB6310" w14:textId="77777777" w:rsidR="008A534A" w:rsidRDefault="008A534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258841" w14:textId="77777777" w:rsidR="006F0B90" w:rsidRDefault="006F0B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C48847E" w14:textId="77777777" w:rsidR="002177B6" w:rsidRDefault="002177B6">
      <w:r>
        <w:separator/>
      </w:r>
    </w:p>
  </w:footnote>
  <w:footnote w:type="continuationSeparator" w:id="0">
    <w:p w14:paraId="13E281F4" w14:textId="77777777" w:rsidR="002177B6" w:rsidRDefault="002177B6">
      <w:r>
        <w:continuationSeparator/>
      </w:r>
    </w:p>
  </w:footnote>
  <w:footnote w:type="continuationNotice" w:id="1">
    <w:p w14:paraId="63CF6ECA" w14:textId="77777777" w:rsidR="002177B6" w:rsidRDefault="002177B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E475BB" w14:textId="3BE916FB" w:rsidR="008A534A" w:rsidRDefault="008A534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62760149"/>
      <w:docPartObj>
        <w:docPartGallery w:val="Watermarks"/>
        <w:docPartUnique/>
      </w:docPartObj>
    </w:sdtPr>
    <w:sdtEndPr/>
    <w:sdtContent>
      <w:p w14:paraId="147AB3B7" w14:textId="75690278" w:rsidR="006F0B90" w:rsidRDefault="00711BA8">
        <w:pPr>
          <w:pStyle w:val="Header"/>
        </w:pPr>
        <w:r>
          <w:rPr>
            <w:noProof/>
          </w:rPr>
          <w:pict w14:anchorId="78236E4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7"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406676" w14:textId="77777777" w:rsidR="006F0B90" w:rsidRDefault="006F0B9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D10081"/>
    <w:multiLevelType w:val="hybridMultilevel"/>
    <w:tmpl w:val="E89AEB3A"/>
    <w:lvl w:ilvl="0" w:tplc="B7BE8F84">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2AE5B9"/>
    <w:multiLevelType w:val="hybridMultilevel"/>
    <w:tmpl w:val="25B619CC"/>
    <w:lvl w:ilvl="0" w:tplc="F8209E4A">
      <w:start w:val="1"/>
      <w:numFmt w:val="bullet"/>
      <w:lvlText w:val=""/>
      <w:lvlJc w:val="left"/>
      <w:pPr>
        <w:ind w:left="720" w:hanging="360"/>
      </w:pPr>
      <w:rPr>
        <w:rFonts w:ascii="Symbol" w:hAnsi="Symbol" w:hint="default"/>
      </w:rPr>
    </w:lvl>
    <w:lvl w:ilvl="1" w:tplc="225EC664">
      <w:start w:val="1"/>
      <w:numFmt w:val="bullet"/>
      <w:lvlText w:val="o"/>
      <w:lvlJc w:val="left"/>
      <w:pPr>
        <w:ind w:left="1440" w:hanging="360"/>
      </w:pPr>
      <w:rPr>
        <w:rFonts w:ascii="Courier New" w:hAnsi="Courier New" w:hint="default"/>
      </w:rPr>
    </w:lvl>
    <w:lvl w:ilvl="2" w:tplc="638666E4">
      <w:start w:val="1"/>
      <w:numFmt w:val="bullet"/>
      <w:lvlText w:val=""/>
      <w:lvlJc w:val="left"/>
      <w:pPr>
        <w:ind w:left="2160" w:hanging="360"/>
      </w:pPr>
      <w:rPr>
        <w:rFonts w:ascii="Wingdings" w:hAnsi="Wingdings" w:hint="default"/>
      </w:rPr>
    </w:lvl>
    <w:lvl w:ilvl="3" w:tplc="C978815C">
      <w:start w:val="1"/>
      <w:numFmt w:val="bullet"/>
      <w:lvlText w:val=""/>
      <w:lvlJc w:val="left"/>
      <w:pPr>
        <w:ind w:left="2880" w:hanging="360"/>
      </w:pPr>
      <w:rPr>
        <w:rFonts w:ascii="Symbol" w:hAnsi="Symbol" w:hint="default"/>
      </w:rPr>
    </w:lvl>
    <w:lvl w:ilvl="4" w:tplc="45E49A9C">
      <w:start w:val="1"/>
      <w:numFmt w:val="bullet"/>
      <w:lvlText w:val="o"/>
      <w:lvlJc w:val="left"/>
      <w:pPr>
        <w:ind w:left="3600" w:hanging="360"/>
      </w:pPr>
      <w:rPr>
        <w:rFonts w:ascii="Courier New" w:hAnsi="Courier New" w:hint="default"/>
      </w:rPr>
    </w:lvl>
    <w:lvl w:ilvl="5" w:tplc="D1900B40">
      <w:start w:val="1"/>
      <w:numFmt w:val="bullet"/>
      <w:lvlText w:val=""/>
      <w:lvlJc w:val="left"/>
      <w:pPr>
        <w:ind w:left="4320" w:hanging="360"/>
      </w:pPr>
      <w:rPr>
        <w:rFonts w:ascii="Wingdings" w:hAnsi="Wingdings" w:hint="default"/>
      </w:rPr>
    </w:lvl>
    <w:lvl w:ilvl="6" w:tplc="D6364DB6">
      <w:start w:val="1"/>
      <w:numFmt w:val="bullet"/>
      <w:lvlText w:val=""/>
      <w:lvlJc w:val="left"/>
      <w:pPr>
        <w:ind w:left="5040" w:hanging="360"/>
      </w:pPr>
      <w:rPr>
        <w:rFonts w:ascii="Symbol" w:hAnsi="Symbol" w:hint="default"/>
      </w:rPr>
    </w:lvl>
    <w:lvl w:ilvl="7" w:tplc="CF24198E">
      <w:start w:val="1"/>
      <w:numFmt w:val="bullet"/>
      <w:lvlText w:val="o"/>
      <w:lvlJc w:val="left"/>
      <w:pPr>
        <w:ind w:left="5760" w:hanging="360"/>
      </w:pPr>
      <w:rPr>
        <w:rFonts w:ascii="Courier New" w:hAnsi="Courier New" w:hint="default"/>
      </w:rPr>
    </w:lvl>
    <w:lvl w:ilvl="8" w:tplc="C93CB43E">
      <w:start w:val="1"/>
      <w:numFmt w:val="bullet"/>
      <w:lvlText w:val=""/>
      <w:lvlJc w:val="left"/>
      <w:pPr>
        <w:ind w:left="6480" w:hanging="360"/>
      </w:pPr>
      <w:rPr>
        <w:rFonts w:ascii="Wingdings" w:hAnsi="Wingdings" w:hint="default"/>
      </w:rPr>
    </w:lvl>
  </w:abstractNum>
  <w:abstractNum w:abstractNumId="2" w15:restartNumberingAfterBreak="0">
    <w:nsid w:val="0763223E"/>
    <w:multiLevelType w:val="hybridMultilevel"/>
    <w:tmpl w:val="B7B4ED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D234E4"/>
    <w:multiLevelType w:val="hybridMultilevel"/>
    <w:tmpl w:val="B1BAC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BE25BC"/>
    <w:multiLevelType w:val="hybridMultilevel"/>
    <w:tmpl w:val="FAC01EE2"/>
    <w:lvl w:ilvl="0" w:tplc="DA2436E0">
      <w:start w:val="1"/>
      <w:numFmt w:val="bullet"/>
      <w:lvlText w:val=""/>
      <w:lvlJc w:val="left"/>
      <w:pPr>
        <w:tabs>
          <w:tab w:val="num" w:pos="340"/>
        </w:tabs>
        <w:ind w:left="340" w:firstLine="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F4C0CC8"/>
    <w:multiLevelType w:val="hybridMultilevel"/>
    <w:tmpl w:val="1BC844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10CC70F"/>
    <w:multiLevelType w:val="hybridMultilevel"/>
    <w:tmpl w:val="6D105C04"/>
    <w:lvl w:ilvl="0" w:tplc="7BCCABD8">
      <w:start w:val="1"/>
      <w:numFmt w:val="bullet"/>
      <w:lvlText w:val=""/>
      <w:lvlJc w:val="left"/>
      <w:pPr>
        <w:ind w:left="720" w:hanging="360"/>
      </w:pPr>
      <w:rPr>
        <w:rFonts w:ascii="Symbol" w:hAnsi="Symbol" w:hint="default"/>
      </w:rPr>
    </w:lvl>
    <w:lvl w:ilvl="1" w:tplc="F26C9F62">
      <w:start w:val="1"/>
      <w:numFmt w:val="bullet"/>
      <w:lvlText w:val="o"/>
      <w:lvlJc w:val="left"/>
      <w:pPr>
        <w:ind w:left="1440" w:hanging="360"/>
      </w:pPr>
      <w:rPr>
        <w:rFonts w:ascii="Courier New" w:hAnsi="Courier New" w:hint="default"/>
      </w:rPr>
    </w:lvl>
    <w:lvl w:ilvl="2" w:tplc="033696EA">
      <w:start w:val="1"/>
      <w:numFmt w:val="bullet"/>
      <w:lvlText w:val=""/>
      <w:lvlJc w:val="left"/>
      <w:pPr>
        <w:ind w:left="2160" w:hanging="360"/>
      </w:pPr>
      <w:rPr>
        <w:rFonts w:ascii="Wingdings" w:hAnsi="Wingdings" w:hint="default"/>
      </w:rPr>
    </w:lvl>
    <w:lvl w:ilvl="3" w:tplc="2AFA35FC">
      <w:start w:val="1"/>
      <w:numFmt w:val="bullet"/>
      <w:lvlText w:val=""/>
      <w:lvlJc w:val="left"/>
      <w:pPr>
        <w:ind w:left="2880" w:hanging="360"/>
      </w:pPr>
      <w:rPr>
        <w:rFonts w:ascii="Symbol" w:hAnsi="Symbol" w:hint="default"/>
      </w:rPr>
    </w:lvl>
    <w:lvl w:ilvl="4" w:tplc="8BAA72E6">
      <w:start w:val="1"/>
      <w:numFmt w:val="bullet"/>
      <w:lvlText w:val="o"/>
      <w:lvlJc w:val="left"/>
      <w:pPr>
        <w:ind w:left="3600" w:hanging="360"/>
      </w:pPr>
      <w:rPr>
        <w:rFonts w:ascii="Courier New" w:hAnsi="Courier New" w:hint="default"/>
      </w:rPr>
    </w:lvl>
    <w:lvl w:ilvl="5" w:tplc="5B9CEA1E">
      <w:start w:val="1"/>
      <w:numFmt w:val="bullet"/>
      <w:lvlText w:val=""/>
      <w:lvlJc w:val="left"/>
      <w:pPr>
        <w:ind w:left="4320" w:hanging="360"/>
      </w:pPr>
      <w:rPr>
        <w:rFonts w:ascii="Wingdings" w:hAnsi="Wingdings" w:hint="default"/>
      </w:rPr>
    </w:lvl>
    <w:lvl w:ilvl="6" w:tplc="298C2B5E">
      <w:start w:val="1"/>
      <w:numFmt w:val="bullet"/>
      <w:lvlText w:val=""/>
      <w:lvlJc w:val="left"/>
      <w:pPr>
        <w:ind w:left="5040" w:hanging="360"/>
      </w:pPr>
      <w:rPr>
        <w:rFonts w:ascii="Symbol" w:hAnsi="Symbol" w:hint="default"/>
      </w:rPr>
    </w:lvl>
    <w:lvl w:ilvl="7" w:tplc="0EC4D850">
      <w:start w:val="1"/>
      <w:numFmt w:val="bullet"/>
      <w:lvlText w:val="o"/>
      <w:lvlJc w:val="left"/>
      <w:pPr>
        <w:ind w:left="5760" w:hanging="360"/>
      </w:pPr>
      <w:rPr>
        <w:rFonts w:ascii="Courier New" w:hAnsi="Courier New" w:hint="default"/>
      </w:rPr>
    </w:lvl>
    <w:lvl w:ilvl="8" w:tplc="EC6A42C4">
      <w:start w:val="1"/>
      <w:numFmt w:val="bullet"/>
      <w:lvlText w:val=""/>
      <w:lvlJc w:val="left"/>
      <w:pPr>
        <w:ind w:left="6480" w:hanging="360"/>
      </w:pPr>
      <w:rPr>
        <w:rFonts w:ascii="Wingdings" w:hAnsi="Wingdings" w:hint="default"/>
      </w:rPr>
    </w:lvl>
  </w:abstractNum>
  <w:abstractNum w:abstractNumId="7" w15:restartNumberingAfterBreak="0">
    <w:nsid w:val="1408DA30"/>
    <w:multiLevelType w:val="hybridMultilevel"/>
    <w:tmpl w:val="3D52EF54"/>
    <w:lvl w:ilvl="0" w:tplc="12860136">
      <w:start w:val="1"/>
      <w:numFmt w:val="bullet"/>
      <w:lvlText w:val=""/>
      <w:lvlJc w:val="left"/>
      <w:pPr>
        <w:ind w:left="720" w:hanging="360"/>
      </w:pPr>
      <w:rPr>
        <w:rFonts w:ascii="Symbol" w:hAnsi="Symbol" w:hint="default"/>
      </w:rPr>
    </w:lvl>
    <w:lvl w:ilvl="1" w:tplc="F1A4A5D8">
      <w:start w:val="1"/>
      <w:numFmt w:val="bullet"/>
      <w:lvlText w:val="o"/>
      <w:lvlJc w:val="left"/>
      <w:pPr>
        <w:ind w:left="1440" w:hanging="360"/>
      </w:pPr>
      <w:rPr>
        <w:rFonts w:ascii="Courier New" w:hAnsi="Courier New" w:hint="default"/>
      </w:rPr>
    </w:lvl>
    <w:lvl w:ilvl="2" w:tplc="01F6B1A0">
      <w:start w:val="1"/>
      <w:numFmt w:val="bullet"/>
      <w:lvlText w:val=""/>
      <w:lvlJc w:val="left"/>
      <w:pPr>
        <w:ind w:left="2160" w:hanging="360"/>
      </w:pPr>
      <w:rPr>
        <w:rFonts w:ascii="Wingdings" w:hAnsi="Wingdings" w:hint="default"/>
      </w:rPr>
    </w:lvl>
    <w:lvl w:ilvl="3" w:tplc="F7F055B8">
      <w:start w:val="1"/>
      <w:numFmt w:val="bullet"/>
      <w:lvlText w:val=""/>
      <w:lvlJc w:val="left"/>
      <w:pPr>
        <w:ind w:left="2880" w:hanging="360"/>
      </w:pPr>
      <w:rPr>
        <w:rFonts w:ascii="Symbol" w:hAnsi="Symbol" w:hint="default"/>
      </w:rPr>
    </w:lvl>
    <w:lvl w:ilvl="4" w:tplc="CF56D304">
      <w:start w:val="1"/>
      <w:numFmt w:val="bullet"/>
      <w:lvlText w:val="o"/>
      <w:lvlJc w:val="left"/>
      <w:pPr>
        <w:ind w:left="3600" w:hanging="360"/>
      </w:pPr>
      <w:rPr>
        <w:rFonts w:ascii="Courier New" w:hAnsi="Courier New" w:hint="default"/>
      </w:rPr>
    </w:lvl>
    <w:lvl w:ilvl="5" w:tplc="E74CF758">
      <w:start w:val="1"/>
      <w:numFmt w:val="bullet"/>
      <w:lvlText w:val=""/>
      <w:lvlJc w:val="left"/>
      <w:pPr>
        <w:ind w:left="4320" w:hanging="360"/>
      </w:pPr>
      <w:rPr>
        <w:rFonts w:ascii="Wingdings" w:hAnsi="Wingdings" w:hint="default"/>
      </w:rPr>
    </w:lvl>
    <w:lvl w:ilvl="6" w:tplc="8FF8C37C">
      <w:start w:val="1"/>
      <w:numFmt w:val="bullet"/>
      <w:lvlText w:val=""/>
      <w:lvlJc w:val="left"/>
      <w:pPr>
        <w:ind w:left="5040" w:hanging="360"/>
      </w:pPr>
      <w:rPr>
        <w:rFonts w:ascii="Symbol" w:hAnsi="Symbol" w:hint="default"/>
      </w:rPr>
    </w:lvl>
    <w:lvl w:ilvl="7" w:tplc="1BA27DC2">
      <w:start w:val="1"/>
      <w:numFmt w:val="bullet"/>
      <w:lvlText w:val="o"/>
      <w:lvlJc w:val="left"/>
      <w:pPr>
        <w:ind w:left="5760" w:hanging="360"/>
      </w:pPr>
      <w:rPr>
        <w:rFonts w:ascii="Courier New" w:hAnsi="Courier New" w:hint="default"/>
      </w:rPr>
    </w:lvl>
    <w:lvl w:ilvl="8" w:tplc="1C3C7292">
      <w:start w:val="1"/>
      <w:numFmt w:val="bullet"/>
      <w:lvlText w:val=""/>
      <w:lvlJc w:val="left"/>
      <w:pPr>
        <w:ind w:left="6480" w:hanging="360"/>
      </w:pPr>
      <w:rPr>
        <w:rFonts w:ascii="Wingdings" w:hAnsi="Wingdings" w:hint="default"/>
      </w:rPr>
    </w:lvl>
  </w:abstractNum>
  <w:abstractNum w:abstractNumId="8" w15:restartNumberingAfterBreak="0">
    <w:nsid w:val="1AC70BFF"/>
    <w:multiLevelType w:val="hybridMultilevel"/>
    <w:tmpl w:val="C78008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D8148D"/>
    <w:multiLevelType w:val="hybridMultilevel"/>
    <w:tmpl w:val="45A2C3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8E0CBC"/>
    <w:multiLevelType w:val="hybridMultilevel"/>
    <w:tmpl w:val="974840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7077DD"/>
    <w:multiLevelType w:val="hybridMultilevel"/>
    <w:tmpl w:val="333852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FD63FFC"/>
    <w:multiLevelType w:val="hybridMultilevel"/>
    <w:tmpl w:val="DC16BD02"/>
    <w:lvl w:ilvl="0" w:tplc="96CC83CC">
      <w:start w:val="1"/>
      <w:numFmt w:val="bullet"/>
      <w:lvlText w:val=""/>
      <w:lvlJc w:val="left"/>
      <w:pPr>
        <w:ind w:left="720" w:hanging="360"/>
      </w:pPr>
      <w:rPr>
        <w:rFonts w:ascii="Symbol" w:hAnsi="Symbol" w:hint="default"/>
      </w:rPr>
    </w:lvl>
    <w:lvl w:ilvl="1" w:tplc="A438616A">
      <w:start w:val="1"/>
      <w:numFmt w:val="bullet"/>
      <w:lvlText w:val="o"/>
      <w:lvlJc w:val="left"/>
      <w:pPr>
        <w:ind w:left="1440" w:hanging="360"/>
      </w:pPr>
      <w:rPr>
        <w:rFonts w:ascii="Courier New" w:hAnsi="Courier New" w:hint="default"/>
      </w:rPr>
    </w:lvl>
    <w:lvl w:ilvl="2" w:tplc="7BF01476">
      <w:start w:val="1"/>
      <w:numFmt w:val="bullet"/>
      <w:lvlText w:val=""/>
      <w:lvlJc w:val="left"/>
      <w:pPr>
        <w:ind w:left="2160" w:hanging="360"/>
      </w:pPr>
      <w:rPr>
        <w:rFonts w:ascii="Wingdings" w:hAnsi="Wingdings" w:hint="default"/>
      </w:rPr>
    </w:lvl>
    <w:lvl w:ilvl="3" w:tplc="31E2119C">
      <w:start w:val="1"/>
      <w:numFmt w:val="bullet"/>
      <w:lvlText w:val=""/>
      <w:lvlJc w:val="left"/>
      <w:pPr>
        <w:ind w:left="2880" w:hanging="360"/>
      </w:pPr>
      <w:rPr>
        <w:rFonts w:ascii="Symbol" w:hAnsi="Symbol" w:hint="default"/>
      </w:rPr>
    </w:lvl>
    <w:lvl w:ilvl="4" w:tplc="E3781C5E">
      <w:start w:val="1"/>
      <w:numFmt w:val="bullet"/>
      <w:lvlText w:val="o"/>
      <w:lvlJc w:val="left"/>
      <w:pPr>
        <w:ind w:left="3600" w:hanging="360"/>
      </w:pPr>
      <w:rPr>
        <w:rFonts w:ascii="Courier New" w:hAnsi="Courier New" w:hint="default"/>
      </w:rPr>
    </w:lvl>
    <w:lvl w:ilvl="5" w:tplc="A9F0E19C">
      <w:start w:val="1"/>
      <w:numFmt w:val="bullet"/>
      <w:lvlText w:val=""/>
      <w:lvlJc w:val="left"/>
      <w:pPr>
        <w:ind w:left="4320" w:hanging="360"/>
      </w:pPr>
      <w:rPr>
        <w:rFonts w:ascii="Wingdings" w:hAnsi="Wingdings" w:hint="default"/>
      </w:rPr>
    </w:lvl>
    <w:lvl w:ilvl="6" w:tplc="A05A1E56">
      <w:start w:val="1"/>
      <w:numFmt w:val="bullet"/>
      <w:lvlText w:val=""/>
      <w:lvlJc w:val="left"/>
      <w:pPr>
        <w:ind w:left="5040" w:hanging="360"/>
      </w:pPr>
      <w:rPr>
        <w:rFonts w:ascii="Symbol" w:hAnsi="Symbol" w:hint="default"/>
      </w:rPr>
    </w:lvl>
    <w:lvl w:ilvl="7" w:tplc="48D0DB16">
      <w:start w:val="1"/>
      <w:numFmt w:val="bullet"/>
      <w:lvlText w:val="o"/>
      <w:lvlJc w:val="left"/>
      <w:pPr>
        <w:ind w:left="5760" w:hanging="360"/>
      </w:pPr>
      <w:rPr>
        <w:rFonts w:ascii="Courier New" w:hAnsi="Courier New" w:hint="default"/>
      </w:rPr>
    </w:lvl>
    <w:lvl w:ilvl="8" w:tplc="55D8D4EE">
      <w:start w:val="1"/>
      <w:numFmt w:val="bullet"/>
      <w:lvlText w:val=""/>
      <w:lvlJc w:val="left"/>
      <w:pPr>
        <w:ind w:left="6480" w:hanging="360"/>
      </w:pPr>
      <w:rPr>
        <w:rFonts w:ascii="Wingdings" w:hAnsi="Wingdings" w:hint="default"/>
      </w:rPr>
    </w:lvl>
  </w:abstractNum>
  <w:abstractNum w:abstractNumId="13" w15:restartNumberingAfterBreak="0">
    <w:nsid w:val="21A26E27"/>
    <w:multiLevelType w:val="hybridMultilevel"/>
    <w:tmpl w:val="F33A9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F96460"/>
    <w:multiLevelType w:val="hybridMultilevel"/>
    <w:tmpl w:val="057A8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9C3B67"/>
    <w:multiLevelType w:val="hybridMultilevel"/>
    <w:tmpl w:val="21ECC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DA0CF9"/>
    <w:multiLevelType w:val="hybridMultilevel"/>
    <w:tmpl w:val="D81C213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466740C"/>
    <w:multiLevelType w:val="hybridMultilevel"/>
    <w:tmpl w:val="A894B2D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737772E"/>
    <w:multiLevelType w:val="hybridMultilevel"/>
    <w:tmpl w:val="DB04A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9AD2ED8"/>
    <w:multiLevelType w:val="hybridMultilevel"/>
    <w:tmpl w:val="08260150"/>
    <w:lvl w:ilvl="0" w:tplc="96ACB5CE">
      <w:start w:val="1"/>
      <w:numFmt w:val="bullet"/>
      <w:lvlText w:val=""/>
      <w:lvlJc w:val="left"/>
      <w:pPr>
        <w:ind w:left="720" w:hanging="360"/>
      </w:pPr>
      <w:rPr>
        <w:rFonts w:ascii="Symbol" w:hAnsi="Symbol" w:hint="default"/>
      </w:rPr>
    </w:lvl>
    <w:lvl w:ilvl="1" w:tplc="54A24EAA">
      <w:start w:val="1"/>
      <w:numFmt w:val="bullet"/>
      <w:lvlText w:val="o"/>
      <w:lvlJc w:val="left"/>
      <w:pPr>
        <w:ind w:left="1440" w:hanging="360"/>
      </w:pPr>
      <w:rPr>
        <w:rFonts w:ascii="Courier New" w:hAnsi="Courier New" w:hint="default"/>
      </w:rPr>
    </w:lvl>
    <w:lvl w:ilvl="2" w:tplc="5DFA9E98">
      <w:start w:val="1"/>
      <w:numFmt w:val="bullet"/>
      <w:lvlText w:val=""/>
      <w:lvlJc w:val="left"/>
      <w:pPr>
        <w:ind w:left="2160" w:hanging="360"/>
      </w:pPr>
      <w:rPr>
        <w:rFonts w:ascii="Wingdings" w:hAnsi="Wingdings" w:hint="default"/>
      </w:rPr>
    </w:lvl>
    <w:lvl w:ilvl="3" w:tplc="98C41A52">
      <w:start w:val="1"/>
      <w:numFmt w:val="bullet"/>
      <w:lvlText w:val=""/>
      <w:lvlJc w:val="left"/>
      <w:pPr>
        <w:ind w:left="2880" w:hanging="360"/>
      </w:pPr>
      <w:rPr>
        <w:rFonts w:ascii="Symbol" w:hAnsi="Symbol" w:hint="default"/>
      </w:rPr>
    </w:lvl>
    <w:lvl w:ilvl="4" w:tplc="1FA43A76">
      <w:start w:val="1"/>
      <w:numFmt w:val="bullet"/>
      <w:lvlText w:val="o"/>
      <w:lvlJc w:val="left"/>
      <w:pPr>
        <w:ind w:left="3600" w:hanging="360"/>
      </w:pPr>
      <w:rPr>
        <w:rFonts w:ascii="Courier New" w:hAnsi="Courier New" w:hint="default"/>
      </w:rPr>
    </w:lvl>
    <w:lvl w:ilvl="5" w:tplc="4F8643D6">
      <w:start w:val="1"/>
      <w:numFmt w:val="bullet"/>
      <w:lvlText w:val=""/>
      <w:lvlJc w:val="left"/>
      <w:pPr>
        <w:ind w:left="4320" w:hanging="360"/>
      </w:pPr>
      <w:rPr>
        <w:rFonts w:ascii="Wingdings" w:hAnsi="Wingdings" w:hint="default"/>
      </w:rPr>
    </w:lvl>
    <w:lvl w:ilvl="6" w:tplc="CF2C462E">
      <w:start w:val="1"/>
      <w:numFmt w:val="bullet"/>
      <w:lvlText w:val=""/>
      <w:lvlJc w:val="left"/>
      <w:pPr>
        <w:ind w:left="5040" w:hanging="360"/>
      </w:pPr>
      <w:rPr>
        <w:rFonts w:ascii="Symbol" w:hAnsi="Symbol" w:hint="default"/>
      </w:rPr>
    </w:lvl>
    <w:lvl w:ilvl="7" w:tplc="B31E0F20">
      <w:start w:val="1"/>
      <w:numFmt w:val="bullet"/>
      <w:lvlText w:val="o"/>
      <w:lvlJc w:val="left"/>
      <w:pPr>
        <w:ind w:left="5760" w:hanging="360"/>
      </w:pPr>
      <w:rPr>
        <w:rFonts w:ascii="Courier New" w:hAnsi="Courier New" w:hint="default"/>
      </w:rPr>
    </w:lvl>
    <w:lvl w:ilvl="8" w:tplc="AC96AA7C">
      <w:start w:val="1"/>
      <w:numFmt w:val="bullet"/>
      <w:lvlText w:val=""/>
      <w:lvlJc w:val="left"/>
      <w:pPr>
        <w:ind w:left="6480" w:hanging="360"/>
      </w:pPr>
      <w:rPr>
        <w:rFonts w:ascii="Wingdings" w:hAnsi="Wingdings" w:hint="default"/>
      </w:rPr>
    </w:lvl>
  </w:abstractNum>
  <w:abstractNum w:abstractNumId="20" w15:restartNumberingAfterBreak="0">
    <w:nsid w:val="3E13FDBA"/>
    <w:multiLevelType w:val="hybridMultilevel"/>
    <w:tmpl w:val="E04A3326"/>
    <w:lvl w:ilvl="0" w:tplc="B866A650">
      <w:start w:val="1"/>
      <w:numFmt w:val="bullet"/>
      <w:lvlText w:val=""/>
      <w:lvlJc w:val="left"/>
      <w:pPr>
        <w:ind w:left="720" w:hanging="360"/>
      </w:pPr>
      <w:rPr>
        <w:rFonts w:ascii="Symbol" w:hAnsi="Symbol" w:hint="default"/>
      </w:rPr>
    </w:lvl>
    <w:lvl w:ilvl="1" w:tplc="D8F0038E">
      <w:start w:val="1"/>
      <w:numFmt w:val="bullet"/>
      <w:lvlText w:val="o"/>
      <w:lvlJc w:val="left"/>
      <w:pPr>
        <w:ind w:left="1440" w:hanging="360"/>
      </w:pPr>
      <w:rPr>
        <w:rFonts w:ascii="Courier New" w:hAnsi="Courier New" w:hint="default"/>
      </w:rPr>
    </w:lvl>
    <w:lvl w:ilvl="2" w:tplc="B60C7708">
      <w:start w:val="1"/>
      <w:numFmt w:val="bullet"/>
      <w:lvlText w:val=""/>
      <w:lvlJc w:val="left"/>
      <w:pPr>
        <w:ind w:left="2160" w:hanging="360"/>
      </w:pPr>
      <w:rPr>
        <w:rFonts w:ascii="Wingdings" w:hAnsi="Wingdings" w:hint="default"/>
      </w:rPr>
    </w:lvl>
    <w:lvl w:ilvl="3" w:tplc="D70C8AD0">
      <w:start w:val="1"/>
      <w:numFmt w:val="bullet"/>
      <w:lvlText w:val=""/>
      <w:lvlJc w:val="left"/>
      <w:pPr>
        <w:ind w:left="2880" w:hanging="360"/>
      </w:pPr>
      <w:rPr>
        <w:rFonts w:ascii="Symbol" w:hAnsi="Symbol" w:hint="default"/>
      </w:rPr>
    </w:lvl>
    <w:lvl w:ilvl="4" w:tplc="B1BAC7F8">
      <w:start w:val="1"/>
      <w:numFmt w:val="bullet"/>
      <w:lvlText w:val="o"/>
      <w:lvlJc w:val="left"/>
      <w:pPr>
        <w:ind w:left="3600" w:hanging="360"/>
      </w:pPr>
      <w:rPr>
        <w:rFonts w:ascii="Courier New" w:hAnsi="Courier New" w:hint="default"/>
      </w:rPr>
    </w:lvl>
    <w:lvl w:ilvl="5" w:tplc="ED9AD540">
      <w:start w:val="1"/>
      <w:numFmt w:val="bullet"/>
      <w:lvlText w:val=""/>
      <w:lvlJc w:val="left"/>
      <w:pPr>
        <w:ind w:left="4320" w:hanging="360"/>
      </w:pPr>
      <w:rPr>
        <w:rFonts w:ascii="Wingdings" w:hAnsi="Wingdings" w:hint="default"/>
      </w:rPr>
    </w:lvl>
    <w:lvl w:ilvl="6" w:tplc="6E4CD892">
      <w:start w:val="1"/>
      <w:numFmt w:val="bullet"/>
      <w:lvlText w:val=""/>
      <w:lvlJc w:val="left"/>
      <w:pPr>
        <w:ind w:left="5040" w:hanging="360"/>
      </w:pPr>
      <w:rPr>
        <w:rFonts w:ascii="Symbol" w:hAnsi="Symbol" w:hint="default"/>
      </w:rPr>
    </w:lvl>
    <w:lvl w:ilvl="7" w:tplc="EB5CAD9C">
      <w:start w:val="1"/>
      <w:numFmt w:val="bullet"/>
      <w:lvlText w:val="o"/>
      <w:lvlJc w:val="left"/>
      <w:pPr>
        <w:ind w:left="5760" w:hanging="360"/>
      </w:pPr>
      <w:rPr>
        <w:rFonts w:ascii="Courier New" w:hAnsi="Courier New" w:hint="default"/>
      </w:rPr>
    </w:lvl>
    <w:lvl w:ilvl="8" w:tplc="DDE08DF6">
      <w:start w:val="1"/>
      <w:numFmt w:val="bullet"/>
      <w:lvlText w:val=""/>
      <w:lvlJc w:val="left"/>
      <w:pPr>
        <w:ind w:left="6480" w:hanging="360"/>
      </w:pPr>
      <w:rPr>
        <w:rFonts w:ascii="Wingdings" w:hAnsi="Wingdings" w:hint="default"/>
      </w:rPr>
    </w:lvl>
  </w:abstractNum>
  <w:abstractNum w:abstractNumId="21" w15:restartNumberingAfterBreak="0">
    <w:nsid w:val="42212E60"/>
    <w:multiLevelType w:val="hybridMultilevel"/>
    <w:tmpl w:val="A424A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E33ECA"/>
    <w:multiLevelType w:val="hybridMultilevel"/>
    <w:tmpl w:val="3C969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B7E70B6"/>
    <w:multiLevelType w:val="hybridMultilevel"/>
    <w:tmpl w:val="8B2C86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361223"/>
    <w:multiLevelType w:val="hybridMultilevel"/>
    <w:tmpl w:val="9FF890EE"/>
    <w:lvl w:ilvl="0" w:tplc="61821A8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162732E"/>
    <w:multiLevelType w:val="hybridMultilevel"/>
    <w:tmpl w:val="EDF6B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3037CF"/>
    <w:multiLevelType w:val="hybridMultilevel"/>
    <w:tmpl w:val="A26A3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895214"/>
    <w:multiLevelType w:val="hybridMultilevel"/>
    <w:tmpl w:val="23BEB4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46F482"/>
    <w:multiLevelType w:val="hybridMultilevel"/>
    <w:tmpl w:val="84E60F6E"/>
    <w:lvl w:ilvl="0" w:tplc="55A88BD2">
      <w:start w:val="1"/>
      <w:numFmt w:val="bullet"/>
      <w:lvlText w:val=""/>
      <w:lvlJc w:val="left"/>
      <w:pPr>
        <w:ind w:left="720" w:hanging="360"/>
      </w:pPr>
      <w:rPr>
        <w:rFonts w:ascii="Symbol" w:hAnsi="Symbol" w:hint="default"/>
      </w:rPr>
    </w:lvl>
    <w:lvl w:ilvl="1" w:tplc="6B7A8C12">
      <w:start w:val="1"/>
      <w:numFmt w:val="bullet"/>
      <w:lvlText w:val="o"/>
      <w:lvlJc w:val="left"/>
      <w:pPr>
        <w:ind w:left="1440" w:hanging="360"/>
      </w:pPr>
      <w:rPr>
        <w:rFonts w:ascii="Courier New" w:hAnsi="Courier New" w:hint="default"/>
      </w:rPr>
    </w:lvl>
    <w:lvl w:ilvl="2" w:tplc="2A926E60">
      <w:start w:val="1"/>
      <w:numFmt w:val="bullet"/>
      <w:lvlText w:val=""/>
      <w:lvlJc w:val="left"/>
      <w:pPr>
        <w:ind w:left="2160" w:hanging="360"/>
      </w:pPr>
      <w:rPr>
        <w:rFonts w:ascii="Wingdings" w:hAnsi="Wingdings" w:hint="default"/>
      </w:rPr>
    </w:lvl>
    <w:lvl w:ilvl="3" w:tplc="E162F94A">
      <w:start w:val="1"/>
      <w:numFmt w:val="bullet"/>
      <w:lvlText w:val=""/>
      <w:lvlJc w:val="left"/>
      <w:pPr>
        <w:ind w:left="2880" w:hanging="360"/>
      </w:pPr>
      <w:rPr>
        <w:rFonts w:ascii="Symbol" w:hAnsi="Symbol" w:hint="default"/>
      </w:rPr>
    </w:lvl>
    <w:lvl w:ilvl="4" w:tplc="3DFC6EC4">
      <w:start w:val="1"/>
      <w:numFmt w:val="bullet"/>
      <w:lvlText w:val="o"/>
      <w:lvlJc w:val="left"/>
      <w:pPr>
        <w:ind w:left="3600" w:hanging="360"/>
      </w:pPr>
      <w:rPr>
        <w:rFonts w:ascii="Courier New" w:hAnsi="Courier New" w:hint="default"/>
      </w:rPr>
    </w:lvl>
    <w:lvl w:ilvl="5" w:tplc="F6F016D8">
      <w:start w:val="1"/>
      <w:numFmt w:val="bullet"/>
      <w:lvlText w:val=""/>
      <w:lvlJc w:val="left"/>
      <w:pPr>
        <w:ind w:left="4320" w:hanging="360"/>
      </w:pPr>
      <w:rPr>
        <w:rFonts w:ascii="Wingdings" w:hAnsi="Wingdings" w:hint="default"/>
      </w:rPr>
    </w:lvl>
    <w:lvl w:ilvl="6" w:tplc="E3F6DD26">
      <w:start w:val="1"/>
      <w:numFmt w:val="bullet"/>
      <w:lvlText w:val=""/>
      <w:lvlJc w:val="left"/>
      <w:pPr>
        <w:ind w:left="5040" w:hanging="360"/>
      </w:pPr>
      <w:rPr>
        <w:rFonts w:ascii="Symbol" w:hAnsi="Symbol" w:hint="default"/>
      </w:rPr>
    </w:lvl>
    <w:lvl w:ilvl="7" w:tplc="AA646B12">
      <w:start w:val="1"/>
      <w:numFmt w:val="bullet"/>
      <w:lvlText w:val="o"/>
      <w:lvlJc w:val="left"/>
      <w:pPr>
        <w:ind w:left="5760" w:hanging="360"/>
      </w:pPr>
      <w:rPr>
        <w:rFonts w:ascii="Courier New" w:hAnsi="Courier New" w:hint="default"/>
      </w:rPr>
    </w:lvl>
    <w:lvl w:ilvl="8" w:tplc="FEA4A240">
      <w:start w:val="1"/>
      <w:numFmt w:val="bullet"/>
      <w:lvlText w:val=""/>
      <w:lvlJc w:val="left"/>
      <w:pPr>
        <w:ind w:left="6480" w:hanging="360"/>
      </w:pPr>
      <w:rPr>
        <w:rFonts w:ascii="Wingdings" w:hAnsi="Wingdings" w:hint="default"/>
      </w:rPr>
    </w:lvl>
  </w:abstractNum>
  <w:abstractNum w:abstractNumId="29" w15:restartNumberingAfterBreak="0">
    <w:nsid w:val="58796C34"/>
    <w:multiLevelType w:val="hybridMultilevel"/>
    <w:tmpl w:val="A3EAF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A9374F7"/>
    <w:multiLevelType w:val="hybridMultilevel"/>
    <w:tmpl w:val="0C36C6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E5A683C"/>
    <w:multiLevelType w:val="hybridMultilevel"/>
    <w:tmpl w:val="C83E8270"/>
    <w:lvl w:ilvl="0" w:tplc="412A5E8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02A7756"/>
    <w:multiLevelType w:val="hybridMultilevel"/>
    <w:tmpl w:val="CD746F54"/>
    <w:lvl w:ilvl="0" w:tplc="DA2436E0">
      <w:start w:val="1"/>
      <w:numFmt w:val="bullet"/>
      <w:lvlText w:val=""/>
      <w:lvlJc w:val="left"/>
      <w:pPr>
        <w:tabs>
          <w:tab w:val="num" w:pos="340"/>
        </w:tabs>
        <w:ind w:left="340" w:firstLine="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0AD1563"/>
    <w:multiLevelType w:val="hybridMultilevel"/>
    <w:tmpl w:val="3D82F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4182961"/>
    <w:multiLevelType w:val="hybridMultilevel"/>
    <w:tmpl w:val="609EF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5CF7ECC"/>
    <w:multiLevelType w:val="hybridMultilevel"/>
    <w:tmpl w:val="FDB6DE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98311A8"/>
    <w:multiLevelType w:val="hybridMultilevel"/>
    <w:tmpl w:val="1D12C0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DE39B3"/>
    <w:multiLevelType w:val="hybridMultilevel"/>
    <w:tmpl w:val="4872D2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1FA5C5F"/>
    <w:multiLevelType w:val="hybridMultilevel"/>
    <w:tmpl w:val="F0F44E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2B6945E"/>
    <w:multiLevelType w:val="hybridMultilevel"/>
    <w:tmpl w:val="4AC87188"/>
    <w:lvl w:ilvl="0" w:tplc="DC9A7EB0">
      <w:start w:val="1"/>
      <w:numFmt w:val="bullet"/>
      <w:lvlText w:val=""/>
      <w:lvlJc w:val="left"/>
      <w:pPr>
        <w:ind w:left="720" w:hanging="360"/>
      </w:pPr>
      <w:rPr>
        <w:rFonts w:ascii="Symbol" w:hAnsi="Symbol" w:hint="default"/>
      </w:rPr>
    </w:lvl>
    <w:lvl w:ilvl="1" w:tplc="CBD656EA">
      <w:start w:val="1"/>
      <w:numFmt w:val="bullet"/>
      <w:lvlText w:val="o"/>
      <w:lvlJc w:val="left"/>
      <w:pPr>
        <w:ind w:left="1440" w:hanging="360"/>
      </w:pPr>
      <w:rPr>
        <w:rFonts w:ascii="Courier New" w:hAnsi="Courier New" w:hint="default"/>
      </w:rPr>
    </w:lvl>
    <w:lvl w:ilvl="2" w:tplc="B0BA67EA">
      <w:start w:val="1"/>
      <w:numFmt w:val="bullet"/>
      <w:lvlText w:val=""/>
      <w:lvlJc w:val="left"/>
      <w:pPr>
        <w:ind w:left="2160" w:hanging="360"/>
      </w:pPr>
      <w:rPr>
        <w:rFonts w:ascii="Wingdings" w:hAnsi="Wingdings" w:hint="default"/>
      </w:rPr>
    </w:lvl>
    <w:lvl w:ilvl="3" w:tplc="E594F012">
      <w:start w:val="1"/>
      <w:numFmt w:val="bullet"/>
      <w:lvlText w:val=""/>
      <w:lvlJc w:val="left"/>
      <w:pPr>
        <w:ind w:left="2880" w:hanging="360"/>
      </w:pPr>
      <w:rPr>
        <w:rFonts w:ascii="Symbol" w:hAnsi="Symbol" w:hint="default"/>
      </w:rPr>
    </w:lvl>
    <w:lvl w:ilvl="4" w:tplc="61D46402">
      <w:start w:val="1"/>
      <w:numFmt w:val="bullet"/>
      <w:lvlText w:val="o"/>
      <w:lvlJc w:val="left"/>
      <w:pPr>
        <w:ind w:left="3600" w:hanging="360"/>
      </w:pPr>
      <w:rPr>
        <w:rFonts w:ascii="Courier New" w:hAnsi="Courier New" w:hint="default"/>
      </w:rPr>
    </w:lvl>
    <w:lvl w:ilvl="5" w:tplc="FD4E4A9C">
      <w:start w:val="1"/>
      <w:numFmt w:val="bullet"/>
      <w:lvlText w:val=""/>
      <w:lvlJc w:val="left"/>
      <w:pPr>
        <w:ind w:left="4320" w:hanging="360"/>
      </w:pPr>
      <w:rPr>
        <w:rFonts w:ascii="Wingdings" w:hAnsi="Wingdings" w:hint="default"/>
      </w:rPr>
    </w:lvl>
    <w:lvl w:ilvl="6" w:tplc="9A88DAF0">
      <w:start w:val="1"/>
      <w:numFmt w:val="bullet"/>
      <w:lvlText w:val=""/>
      <w:lvlJc w:val="left"/>
      <w:pPr>
        <w:ind w:left="5040" w:hanging="360"/>
      </w:pPr>
      <w:rPr>
        <w:rFonts w:ascii="Symbol" w:hAnsi="Symbol" w:hint="default"/>
      </w:rPr>
    </w:lvl>
    <w:lvl w:ilvl="7" w:tplc="D2C2F974">
      <w:start w:val="1"/>
      <w:numFmt w:val="bullet"/>
      <w:lvlText w:val="o"/>
      <w:lvlJc w:val="left"/>
      <w:pPr>
        <w:ind w:left="5760" w:hanging="360"/>
      </w:pPr>
      <w:rPr>
        <w:rFonts w:ascii="Courier New" w:hAnsi="Courier New" w:hint="default"/>
      </w:rPr>
    </w:lvl>
    <w:lvl w:ilvl="8" w:tplc="87123DBE">
      <w:start w:val="1"/>
      <w:numFmt w:val="bullet"/>
      <w:lvlText w:val=""/>
      <w:lvlJc w:val="left"/>
      <w:pPr>
        <w:ind w:left="6480" w:hanging="360"/>
      </w:pPr>
      <w:rPr>
        <w:rFonts w:ascii="Wingdings" w:hAnsi="Wingdings" w:hint="default"/>
      </w:rPr>
    </w:lvl>
  </w:abstractNum>
  <w:abstractNum w:abstractNumId="40" w15:restartNumberingAfterBreak="0">
    <w:nsid w:val="7BE9B80A"/>
    <w:multiLevelType w:val="hybridMultilevel"/>
    <w:tmpl w:val="F97495FE"/>
    <w:lvl w:ilvl="0" w:tplc="DF44DA7A">
      <w:start w:val="1"/>
      <w:numFmt w:val="bullet"/>
      <w:lvlText w:val=""/>
      <w:lvlJc w:val="left"/>
      <w:pPr>
        <w:ind w:left="720" w:hanging="360"/>
      </w:pPr>
      <w:rPr>
        <w:rFonts w:ascii="Symbol" w:hAnsi="Symbol" w:hint="default"/>
      </w:rPr>
    </w:lvl>
    <w:lvl w:ilvl="1" w:tplc="1FF8EA20">
      <w:start w:val="1"/>
      <w:numFmt w:val="bullet"/>
      <w:lvlText w:val="o"/>
      <w:lvlJc w:val="left"/>
      <w:pPr>
        <w:ind w:left="1440" w:hanging="360"/>
      </w:pPr>
      <w:rPr>
        <w:rFonts w:ascii="Courier New" w:hAnsi="Courier New" w:hint="default"/>
      </w:rPr>
    </w:lvl>
    <w:lvl w:ilvl="2" w:tplc="641CECD8">
      <w:start w:val="1"/>
      <w:numFmt w:val="bullet"/>
      <w:lvlText w:val=""/>
      <w:lvlJc w:val="left"/>
      <w:pPr>
        <w:ind w:left="2160" w:hanging="360"/>
      </w:pPr>
      <w:rPr>
        <w:rFonts w:ascii="Wingdings" w:hAnsi="Wingdings" w:hint="default"/>
      </w:rPr>
    </w:lvl>
    <w:lvl w:ilvl="3" w:tplc="A078B59E">
      <w:start w:val="1"/>
      <w:numFmt w:val="bullet"/>
      <w:lvlText w:val=""/>
      <w:lvlJc w:val="left"/>
      <w:pPr>
        <w:ind w:left="2880" w:hanging="360"/>
      </w:pPr>
      <w:rPr>
        <w:rFonts w:ascii="Symbol" w:hAnsi="Symbol" w:hint="default"/>
      </w:rPr>
    </w:lvl>
    <w:lvl w:ilvl="4" w:tplc="035C3CCA">
      <w:start w:val="1"/>
      <w:numFmt w:val="bullet"/>
      <w:lvlText w:val="o"/>
      <w:lvlJc w:val="left"/>
      <w:pPr>
        <w:ind w:left="3600" w:hanging="360"/>
      </w:pPr>
      <w:rPr>
        <w:rFonts w:ascii="Courier New" w:hAnsi="Courier New" w:hint="default"/>
      </w:rPr>
    </w:lvl>
    <w:lvl w:ilvl="5" w:tplc="881075D6">
      <w:start w:val="1"/>
      <w:numFmt w:val="bullet"/>
      <w:lvlText w:val=""/>
      <w:lvlJc w:val="left"/>
      <w:pPr>
        <w:ind w:left="4320" w:hanging="360"/>
      </w:pPr>
      <w:rPr>
        <w:rFonts w:ascii="Wingdings" w:hAnsi="Wingdings" w:hint="default"/>
      </w:rPr>
    </w:lvl>
    <w:lvl w:ilvl="6" w:tplc="10C80AB8">
      <w:start w:val="1"/>
      <w:numFmt w:val="bullet"/>
      <w:lvlText w:val=""/>
      <w:lvlJc w:val="left"/>
      <w:pPr>
        <w:ind w:left="5040" w:hanging="360"/>
      </w:pPr>
      <w:rPr>
        <w:rFonts w:ascii="Symbol" w:hAnsi="Symbol" w:hint="default"/>
      </w:rPr>
    </w:lvl>
    <w:lvl w:ilvl="7" w:tplc="74D4804A">
      <w:start w:val="1"/>
      <w:numFmt w:val="bullet"/>
      <w:lvlText w:val="o"/>
      <w:lvlJc w:val="left"/>
      <w:pPr>
        <w:ind w:left="5760" w:hanging="360"/>
      </w:pPr>
      <w:rPr>
        <w:rFonts w:ascii="Courier New" w:hAnsi="Courier New" w:hint="default"/>
      </w:rPr>
    </w:lvl>
    <w:lvl w:ilvl="8" w:tplc="F69ED110">
      <w:start w:val="1"/>
      <w:numFmt w:val="bullet"/>
      <w:lvlText w:val=""/>
      <w:lvlJc w:val="left"/>
      <w:pPr>
        <w:ind w:left="6480" w:hanging="360"/>
      </w:pPr>
      <w:rPr>
        <w:rFonts w:ascii="Wingdings" w:hAnsi="Wingdings" w:hint="default"/>
      </w:rPr>
    </w:lvl>
  </w:abstractNum>
  <w:abstractNum w:abstractNumId="41" w15:restartNumberingAfterBreak="0">
    <w:nsid w:val="7ED20022"/>
    <w:multiLevelType w:val="hybridMultilevel"/>
    <w:tmpl w:val="80CCA9F6"/>
    <w:lvl w:ilvl="0" w:tplc="DA2436E0">
      <w:start w:val="1"/>
      <w:numFmt w:val="bullet"/>
      <w:lvlText w:val=""/>
      <w:lvlJc w:val="left"/>
      <w:pPr>
        <w:tabs>
          <w:tab w:val="num" w:pos="340"/>
        </w:tabs>
        <w:ind w:left="340" w:firstLine="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781998788">
    <w:abstractNumId w:val="20"/>
  </w:num>
  <w:num w:numId="2" w16cid:durableId="65150926">
    <w:abstractNumId w:val="40"/>
  </w:num>
  <w:num w:numId="3" w16cid:durableId="1874422490">
    <w:abstractNumId w:val="1"/>
  </w:num>
  <w:num w:numId="4" w16cid:durableId="214390805">
    <w:abstractNumId w:val="12"/>
  </w:num>
  <w:num w:numId="5" w16cid:durableId="1760715612">
    <w:abstractNumId w:val="39"/>
  </w:num>
  <w:num w:numId="6" w16cid:durableId="2011172157">
    <w:abstractNumId w:val="28"/>
  </w:num>
  <w:num w:numId="7" w16cid:durableId="1633289664">
    <w:abstractNumId w:val="7"/>
  </w:num>
  <w:num w:numId="8" w16cid:durableId="1912612772">
    <w:abstractNumId w:val="19"/>
  </w:num>
  <w:num w:numId="9" w16cid:durableId="2063016523">
    <w:abstractNumId w:val="6"/>
  </w:num>
  <w:num w:numId="10" w16cid:durableId="686633851">
    <w:abstractNumId w:val="17"/>
  </w:num>
  <w:num w:numId="11" w16cid:durableId="360590687">
    <w:abstractNumId w:val="41"/>
  </w:num>
  <w:num w:numId="12" w16cid:durableId="348454942">
    <w:abstractNumId w:val="32"/>
  </w:num>
  <w:num w:numId="13" w16cid:durableId="1820220811">
    <w:abstractNumId w:val="4"/>
  </w:num>
  <w:num w:numId="14" w16cid:durableId="1974478136">
    <w:abstractNumId w:val="25"/>
  </w:num>
  <w:num w:numId="15" w16cid:durableId="808978667">
    <w:abstractNumId w:val="13"/>
  </w:num>
  <w:num w:numId="16" w16cid:durableId="217015140">
    <w:abstractNumId w:val="0"/>
  </w:num>
  <w:num w:numId="17" w16cid:durableId="1974938854">
    <w:abstractNumId w:val="33"/>
  </w:num>
  <w:num w:numId="18" w16cid:durableId="1119497515">
    <w:abstractNumId w:val="11"/>
  </w:num>
  <w:num w:numId="19" w16cid:durableId="1595092079">
    <w:abstractNumId w:val="8"/>
  </w:num>
  <w:num w:numId="20" w16cid:durableId="568274604">
    <w:abstractNumId w:val="14"/>
  </w:num>
  <w:num w:numId="21" w16cid:durableId="1212619997">
    <w:abstractNumId w:val="26"/>
  </w:num>
  <w:num w:numId="22" w16cid:durableId="844322105">
    <w:abstractNumId w:val="38"/>
  </w:num>
  <w:num w:numId="23" w16cid:durableId="1563557960">
    <w:abstractNumId w:val="29"/>
  </w:num>
  <w:num w:numId="24" w16cid:durableId="1685353053">
    <w:abstractNumId w:val="21"/>
  </w:num>
  <w:num w:numId="25" w16cid:durableId="1053654625">
    <w:abstractNumId w:val="23"/>
  </w:num>
  <w:num w:numId="26" w16cid:durableId="1694307250">
    <w:abstractNumId w:val="22"/>
  </w:num>
  <w:num w:numId="27" w16cid:durableId="1771197655">
    <w:abstractNumId w:val="10"/>
  </w:num>
  <w:num w:numId="28" w16cid:durableId="407502934">
    <w:abstractNumId w:val="3"/>
  </w:num>
  <w:num w:numId="29" w16cid:durableId="1122729042">
    <w:abstractNumId w:val="34"/>
  </w:num>
  <w:num w:numId="30" w16cid:durableId="215361348">
    <w:abstractNumId w:val="30"/>
  </w:num>
  <w:num w:numId="31" w16cid:durableId="634675312">
    <w:abstractNumId w:val="16"/>
  </w:num>
  <w:num w:numId="32" w16cid:durableId="766654220">
    <w:abstractNumId w:val="9"/>
  </w:num>
  <w:num w:numId="33" w16cid:durableId="1302153742">
    <w:abstractNumId w:val="18"/>
  </w:num>
  <w:num w:numId="34" w16cid:durableId="262228247">
    <w:abstractNumId w:val="37"/>
  </w:num>
  <w:num w:numId="35" w16cid:durableId="754546417">
    <w:abstractNumId w:val="31"/>
  </w:num>
  <w:num w:numId="36" w16cid:durableId="1092236677">
    <w:abstractNumId w:val="24"/>
  </w:num>
  <w:num w:numId="37" w16cid:durableId="1624654530">
    <w:abstractNumId w:val="2"/>
  </w:num>
  <w:num w:numId="38" w16cid:durableId="614486974">
    <w:abstractNumId w:val="15"/>
  </w:num>
  <w:num w:numId="39" w16cid:durableId="1134905439">
    <w:abstractNumId w:val="36"/>
  </w:num>
  <w:num w:numId="40" w16cid:durableId="1484009177">
    <w:abstractNumId w:val="35"/>
  </w:num>
  <w:num w:numId="41" w16cid:durableId="1747989530">
    <w:abstractNumId w:val="5"/>
  </w:num>
  <w:num w:numId="42" w16cid:durableId="1729453364">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63"/>
  <w:displayHorizontalDrawingGridEvery w:val="2"/>
  <w:displayVerticalDrawingGridEvery w:val="2"/>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1750"/>
    <w:rsid w:val="0000672A"/>
    <w:rsid w:val="0001016C"/>
    <w:rsid w:val="000113C8"/>
    <w:rsid w:val="00014AAC"/>
    <w:rsid w:val="0001786F"/>
    <w:rsid w:val="00020298"/>
    <w:rsid w:val="00021055"/>
    <w:rsid w:val="00021FAC"/>
    <w:rsid w:val="00023C2C"/>
    <w:rsid w:val="00063070"/>
    <w:rsid w:val="00075564"/>
    <w:rsid w:val="0008124A"/>
    <w:rsid w:val="00081D92"/>
    <w:rsid w:val="00081FC5"/>
    <w:rsid w:val="00082EAB"/>
    <w:rsid w:val="000842F1"/>
    <w:rsid w:val="00084C76"/>
    <w:rsid w:val="00087EB5"/>
    <w:rsid w:val="000A3E9A"/>
    <w:rsid w:val="000A72FA"/>
    <w:rsid w:val="000B3545"/>
    <w:rsid w:val="000B508C"/>
    <w:rsid w:val="000B7DDF"/>
    <w:rsid w:val="000C1432"/>
    <w:rsid w:val="000C2B38"/>
    <w:rsid w:val="000C69BE"/>
    <w:rsid w:val="000C7D96"/>
    <w:rsid w:val="000D4D54"/>
    <w:rsid w:val="000D7BE2"/>
    <w:rsid w:val="000E53A0"/>
    <w:rsid w:val="000F28A9"/>
    <w:rsid w:val="000F66E9"/>
    <w:rsid w:val="000F7858"/>
    <w:rsid w:val="0010182E"/>
    <w:rsid w:val="00102CCE"/>
    <w:rsid w:val="001054AF"/>
    <w:rsid w:val="001152C1"/>
    <w:rsid w:val="00115BC0"/>
    <w:rsid w:val="00123789"/>
    <w:rsid w:val="001261C5"/>
    <w:rsid w:val="001350A9"/>
    <w:rsid w:val="001355BC"/>
    <w:rsid w:val="00145F06"/>
    <w:rsid w:val="00152AFB"/>
    <w:rsid w:val="00160AC4"/>
    <w:rsid w:val="00162772"/>
    <w:rsid w:val="0016426B"/>
    <w:rsid w:val="00172EE7"/>
    <w:rsid w:val="001732DB"/>
    <w:rsid w:val="00176835"/>
    <w:rsid w:val="00176A3C"/>
    <w:rsid w:val="00177CED"/>
    <w:rsid w:val="00180DD3"/>
    <w:rsid w:val="00186EBF"/>
    <w:rsid w:val="00192D3D"/>
    <w:rsid w:val="001A0346"/>
    <w:rsid w:val="001A419C"/>
    <w:rsid w:val="001B68DF"/>
    <w:rsid w:val="001B7826"/>
    <w:rsid w:val="001C1827"/>
    <w:rsid w:val="001C4448"/>
    <w:rsid w:val="001D3687"/>
    <w:rsid w:val="001D3AE4"/>
    <w:rsid w:val="001D5C74"/>
    <w:rsid w:val="001D673E"/>
    <w:rsid w:val="001F24E5"/>
    <w:rsid w:val="001F37A7"/>
    <w:rsid w:val="001F3DC4"/>
    <w:rsid w:val="001F4A8F"/>
    <w:rsid w:val="001F7045"/>
    <w:rsid w:val="002023F2"/>
    <w:rsid w:val="00203B25"/>
    <w:rsid w:val="00206F00"/>
    <w:rsid w:val="00212757"/>
    <w:rsid w:val="002177B6"/>
    <w:rsid w:val="0022334E"/>
    <w:rsid w:val="00223434"/>
    <w:rsid w:val="00227890"/>
    <w:rsid w:val="00231CA9"/>
    <w:rsid w:val="002435A8"/>
    <w:rsid w:val="00243D34"/>
    <w:rsid w:val="002549BA"/>
    <w:rsid w:val="00264468"/>
    <w:rsid w:val="00264765"/>
    <w:rsid w:val="00270164"/>
    <w:rsid w:val="00271454"/>
    <w:rsid w:val="002732C2"/>
    <w:rsid w:val="00274DC6"/>
    <w:rsid w:val="00292186"/>
    <w:rsid w:val="00297266"/>
    <w:rsid w:val="002A696C"/>
    <w:rsid w:val="002B2952"/>
    <w:rsid w:val="002B2E4F"/>
    <w:rsid w:val="002C1395"/>
    <w:rsid w:val="002C27B5"/>
    <w:rsid w:val="002C68E5"/>
    <w:rsid w:val="002D4FE2"/>
    <w:rsid w:val="002E4B77"/>
    <w:rsid w:val="002F1F73"/>
    <w:rsid w:val="003026C2"/>
    <w:rsid w:val="00303835"/>
    <w:rsid w:val="0031077D"/>
    <w:rsid w:val="00311377"/>
    <w:rsid w:val="003117EE"/>
    <w:rsid w:val="003121FD"/>
    <w:rsid w:val="003138D8"/>
    <w:rsid w:val="00321F44"/>
    <w:rsid w:val="00327FDB"/>
    <w:rsid w:val="00331523"/>
    <w:rsid w:val="0034365B"/>
    <w:rsid w:val="003436F9"/>
    <w:rsid w:val="00345B9D"/>
    <w:rsid w:val="00353C3B"/>
    <w:rsid w:val="00357421"/>
    <w:rsid w:val="00357E70"/>
    <w:rsid w:val="003626AB"/>
    <w:rsid w:val="0036298B"/>
    <w:rsid w:val="003664A6"/>
    <w:rsid w:val="00370BD3"/>
    <w:rsid w:val="00372589"/>
    <w:rsid w:val="003816D8"/>
    <w:rsid w:val="00384A31"/>
    <w:rsid w:val="003878CF"/>
    <w:rsid w:val="003A31A2"/>
    <w:rsid w:val="003B2C52"/>
    <w:rsid w:val="003B393E"/>
    <w:rsid w:val="003B48B6"/>
    <w:rsid w:val="003B5244"/>
    <w:rsid w:val="003D26CC"/>
    <w:rsid w:val="003D550F"/>
    <w:rsid w:val="003D6F38"/>
    <w:rsid w:val="003E3FF2"/>
    <w:rsid w:val="003E5DDD"/>
    <w:rsid w:val="003E61D2"/>
    <w:rsid w:val="003E6CE1"/>
    <w:rsid w:val="003F026C"/>
    <w:rsid w:val="003F03D0"/>
    <w:rsid w:val="003F2EC3"/>
    <w:rsid w:val="0040150D"/>
    <w:rsid w:val="00401EB2"/>
    <w:rsid w:val="00427683"/>
    <w:rsid w:val="004278EE"/>
    <w:rsid w:val="00432487"/>
    <w:rsid w:val="00434E49"/>
    <w:rsid w:val="00440894"/>
    <w:rsid w:val="0044221E"/>
    <w:rsid w:val="0045104F"/>
    <w:rsid w:val="004713E4"/>
    <w:rsid w:val="00480F3A"/>
    <w:rsid w:val="004835EB"/>
    <w:rsid w:val="00484037"/>
    <w:rsid w:val="004851AA"/>
    <w:rsid w:val="00491D2F"/>
    <w:rsid w:val="00492786"/>
    <w:rsid w:val="004A663E"/>
    <w:rsid w:val="004D001C"/>
    <w:rsid w:val="004D122A"/>
    <w:rsid w:val="004E0A3F"/>
    <w:rsid w:val="004E5680"/>
    <w:rsid w:val="004E59B9"/>
    <w:rsid w:val="004E59FF"/>
    <w:rsid w:val="004F0487"/>
    <w:rsid w:val="004F0CCC"/>
    <w:rsid w:val="004F4BF0"/>
    <w:rsid w:val="005064B9"/>
    <w:rsid w:val="00507CFD"/>
    <w:rsid w:val="00511C40"/>
    <w:rsid w:val="005125DF"/>
    <w:rsid w:val="0051409D"/>
    <w:rsid w:val="00516DDC"/>
    <w:rsid w:val="005234C4"/>
    <w:rsid w:val="00533737"/>
    <w:rsid w:val="00540412"/>
    <w:rsid w:val="0054080F"/>
    <w:rsid w:val="0054353F"/>
    <w:rsid w:val="00557055"/>
    <w:rsid w:val="00561BB8"/>
    <w:rsid w:val="00561C1C"/>
    <w:rsid w:val="00564B03"/>
    <w:rsid w:val="005657EC"/>
    <w:rsid w:val="00572E74"/>
    <w:rsid w:val="00577ACD"/>
    <w:rsid w:val="0058180F"/>
    <w:rsid w:val="005904A2"/>
    <w:rsid w:val="005949BA"/>
    <w:rsid w:val="005A5FDF"/>
    <w:rsid w:val="005B2A89"/>
    <w:rsid w:val="005B3050"/>
    <w:rsid w:val="005B3CBD"/>
    <w:rsid w:val="005B636D"/>
    <w:rsid w:val="005B768B"/>
    <w:rsid w:val="005C6A8E"/>
    <w:rsid w:val="005D1D4C"/>
    <w:rsid w:val="005E1750"/>
    <w:rsid w:val="005E47E4"/>
    <w:rsid w:val="005E5E2E"/>
    <w:rsid w:val="005E76B6"/>
    <w:rsid w:val="005F78BA"/>
    <w:rsid w:val="0060074D"/>
    <w:rsid w:val="006115CE"/>
    <w:rsid w:val="00614D72"/>
    <w:rsid w:val="006276A2"/>
    <w:rsid w:val="00636EEC"/>
    <w:rsid w:val="0063783A"/>
    <w:rsid w:val="00652802"/>
    <w:rsid w:val="006528F6"/>
    <w:rsid w:val="00656B36"/>
    <w:rsid w:val="006612D8"/>
    <w:rsid w:val="00662653"/>
    <w:rsid w:val="00663A11"/>
    <w:rsid w:val="00674FA9"/>
    <w:rsid w:val="00675DC8"/>
    <w:rsid w:val="00680F18"/>
    <w:rsid w:val="0068436A"/>
    <w:rsid w:val="006963F8"/>
    <w:rsid w:val="0069795D"/>
    <w:rsid w:val="006A05E2"/>
    <w:rsid w:val="006B1263"/>
    <w:rsid w:val="006B13A7"/>
    <w:rsid w:val="006B3D82"/>
    <w:rsid w:val="006B4F57"/>
    <w:rsid w:val="006B7662"/>
    <w:rsid w:val="006B7F2E"/>
    <w:rsid w:val="006C00CF"/>
    <w:rsid w:val="006C4CF9"/>
    <w:rsid w:val="006D04AE"/>
    <w:rsid w:val="006D1926"/>
    <w:rsid w:val="006D1C94"/>
    <w:rsid w:val="006D598D"/>
    <w:rsid w:val="006D5FA1"/>
    <w:rsid w:val="006D645B"/>
    <w:rsid w:val="006D645C"/>
    <w:rsid w:val="006E57B6"/>
    <w:rsid w:val="006F0B90"/>
    <w:rsid w:val="007060EF"/>
    <w:rsid w:val="00713770"/>
    <w:rsid w:val="007221C7"/>
    <w:rsid w:val="007221CC"/>
    <w:rsid w:val="00724912"/>
    <w:rsid w:val="00735431"/>
    <w:rsid w:val="007461F2"/>
    <w:rsid w:val="00746DCF"/>
    <w:rsid w:val="007623A6"/>
    <w:rsid w:val="007626A7"/>
    <w:rsid w:val="00766686"/>
    <w:rsid w:val="00767282"/>
    <w:rsid w:val="00770B2C"/>
    <w:rsid w:val="007903D6"/>
    <w:rsid w:val="007A1363"/>
    <w:rsid w:val="007A172C"/>
    <w:rsid w:val="007A2C49"/>
    <w:rsid w:val="007A7D75"/>
    <w:rsid w:val="007B7509"/>
    <w:rsid w:val="007C4FEA"/>
    <w:rsid w:val="007D61BB"/>
    <w:rsid w:val="007E456B"/>
    <w:rsid w:val="007F1775"/>
    <w:rsid w:val="007F1887"/>
    <w:rsid w:val="007F30A2"/>
    <w:rsid w:val="007F5C63"/>
    <w:rsid w:val="0080209D"/>
    <w:rsid w:val="00806586"/>
    <w:rsid w:val="00810331"/>
    <w:rsid w:val="00812E9E"/>
    <w:rsid w:val="0081613B"/>
    <w:rsid w:val="00817765"/>
    <w:rsid w:val="00831BAD"/>
    <w:rsid w:val="00832EB7"/>
    <w:rsid w:val="0084030A"/>
    <w:rsid w:val="0084187B"/>
    <w:rsid w:val="00846690"/>
    <w:rsid w:val="008717E2"/>
    <w:rsid w:val="00872A8C"/>
    <w:rsid w:val="00881938"/>
    <w:rsid w:val="00884C35"/>
    <w:rsid w:val="00884EBD"/>
    <w:rsid w:val="008932D9"/>
    <w:rsid w:val="00893CA5"/>
    <w:rsid w:val="00895417"/>
    <w:rsid w:val="008A0116"/>
    <w:rsid w:val="008A0AB0"/>
    <w:rsid w:val="008A2147"/>
    <w:rsid w:val="008A30BF"/>
    <w:rsid w:val="008A534A"/>
    <w:rsid w:val="008B363A"/>
    <w:rsid w:val="008B390E"/>
    <w:rsid w:val="008B78BF"/>
    <w:rsid w:val="008D4C3E"/>
    <w:rsid w:val="008D58D5"/>
    <w:rsid w:val="008E1C60"/>
    <w:rsid w:val="008E21C5"/>
    <w:rsid w:val="008E2B0A"/>
    <w:rsid w:val="008E3349"/>
    <w:rsid w:val="008E4800"/>
    <w:rsid w:val="008E7CE8"/>
    <w:rsid w:val="008F1AA6"/>
    <w:rsid w:val="009032A7"/>
    <w:rsid w:val="00904654"/>
    <w:rsid w:val="009130B5"/>
    <w:rsid w:val="00915744"/>
    <w:rsid w:val="00915EAF"/>
    <w:rsid w:val="00916B3B"/>
    <w:rsid w:val="00916CDA"/>
    <w:rsid w:val="0092549D"/>
    <w:rsid w:val="009279BE"/>
    <w:rsid w:val="0093021C"/>
    <w:rsid w:val="00931EA7"/>
    <w:rsid w:val="00932898"/>
    <w:rsid w:val="00943257"/>
    <w:rsid w:val="0094708F"/>
    <w:rsid w:val="009502D1"/>
    <w:rsid w:val="00950CCA"/>
    <w:rsid w:val="00953973"/>
    <w:rsid w:val="00953FD7"/>
    <w:rsid w:val="0096152B"/>
    <w:rsid w:val="009642CC"/>
    <w:rsid w:val="00964C56"/>
    <w:rsid w:val="00965CF7"/>
    <w:rsid w:val="00966595"/>
    <w:rsid w:val="00966D4B"/>
    <w:rsid w:val="00967569"/>
    <w:rsid w:val="009764D5"/>
    <w:rsid w:val="00981692"/>
    <w:rsid w:val="009924A3"/>
    <w:rsid w:val="00992E5F"/>
    <w:rsid w:val="009A568D"/>
    <w:rsid w:val="009B2B88"/>
    <w:rsid w:val="009B691D"/>
    <w:rsid w:val="009C2445"/>
    <w:rsid w:val="009D4F89"/>
    <w:rsid w:val="009D6F5E"/>
    <w:rsid w:val="009E045C"/>
    <w:rsid w:val="009F12F6"/>
    <w:rsid w:val="009F17C9"/>
    <w:rsid w:val="009F18FA"/>
    <w:rsid w:val="009F4B4C"/>
    <w:rsid w:val="00A03204"/>
    <w:rsid w:val="00A07010"/>
    <w:rsid w:val="00A07312"/>
    <w:rsid w:val="00A1324A"/>
    <w:rsid w:val="00A2320E"/>
    <w:rsid w:val="00A2528C"/>
    <w:rsid w:val="00A272A4"/>
    <w:rsid w:val="00A276DF"/>
    <w:rsid w:val="00A30412"/>
    <w:rsid w:val="00A30B93"/>
    <w:rsid w:val="00A31D13"/>
    <w:rsid w:val="00A3358D"/>
    <w:rsid w:val="00A44186"/>
    <w:rsid w:val="00A47DC9"/>
    <w:rsid w:val="00A50935"/>
    <w:rsid w:val="00A557D8"/>
    <w:rsid w:val="00A60E3D"/>
    <w:rsid w:val="00A636F0"/>
    <w:rsid w:val="00A6477B"/>
    <w:rsid w:val="00A7518F"/>
    <w:rsid w:val="00A779FB"/>
    <w:rsid w:val="00A86287"/>
    <w:rsid w:val="00A90A26"/>
    <w:rsid w:val="00AA0516"/>
    <w:rsid w:val="00AA49A8"/>
    <w:rsid w:val="00AA59C1"/>
    <w:rsid w:val="00AB054E"/>
    <w:rsid w:val="00AC544F"/>
    <w:rsid w:val="00AD5D58"/>
    <w:rsid w:val="00AD7E18"/>
    <w:rsid w:val="00AE158F"/>
    <w:rsid w:val="00AF34F1"/>
    <w:rsid w:val="00AF430D"/>
    <w:rsid w:val="00B11FAB"/>
    <w:rsid w:val="00B12FAC"/>
    <w:rsid w:val="00B145BC"/>
    <w:rsid w:val="00B14C7A"/>
    <w:rsid w:val="00B26736"/>
    <w:rsid w:val="00B26853"/>
    <w:rsid w:val="00B32A07"/>
    <w:rsid w:val="00B37E50"/>
    <w:rsid w:val="00B43A8F"/>
    <w:rsid w:val="00B46EE7"/>
    <w:rsid w:val="00B472F8"/>
    <w:rsid w:val="00B6476D"/>
    <w:rsid w:val="00B6644A"/>
    <w:rsid w:val="00B66953"/>
    <w:rsid w:val="00B67BBA"/>
    <w:rsid w:val="00B7772D"/>
    <w:rsid w:val="00B86613"/>
    <w:rsid w:val="00B86FA3"/>
    <w:rsid w:val="00B90CE2"/>
    <w:rsid w:val="00B90DC5"/>
    <w:rsid w:val="00B964FD"/>
    <w:rsid w:val="00B9720C"/>
    <w:rsid w:val="00BA6F44"/>
    <w:rsid w:val="00BB2DFF"/>
    <w:rsid w:val="00BB34F1"/>
    <w:rsid w:val="00BB3FAA"/>
    <w:rsid w:val="00BB5600"/>
    <w:rsid w:val="00BB5878"/>
    <w:rsid w:val="00BB7CC4"/>
    <w:rsid w:val="00BC368B"/>
    <w:rsid w:val="00BC46CC"/>
    <w:rsid w:val="00BC46F0"/>
    <w:rsid w:val="00BC4B62"/>
    <w:rsid w:val="00BD21CC"/>
    <w:rsid w:val="00BD50FD"/>
    <w:rsid w:val="00BE0507"/>
    <w:rsid w:val="00BE087F"/>
    <w:rsid w:val="00BE47FF"/>
    <w:rsid w:val="00BF0258"/>
    <w:rsid w:val="00BF3834"/>
    <w:rsid w:val="00BF54E3"/>
    <w:rsid w:val="00C02F17"/>
    <w:rsid w:val="00C07272"/>
    <w:rsid w:val="00C104A8"/>
    <w:rsid w:val="00C171D0"/>
    <w:rsid w:val="00C2285A"/>
    <w:rsid w:val="00C25F2E"/>
    <w:rsid w:val="00C3055F"/>
    <w:rsid w:val="00C3319D"/>
    <w:rsid w:val="00C415F2"/>
    <w:rsid w:val="00C472F3"/>
    <w:rsid w:val="00C5614C"/>
    <w:rsid w:val="00C5685B"/>
    <w:rsid w:val="00C60186"/>
    <w:rsid w:val="00C6101F"/>
    <w:rsid w:val="00C62A50"/>
    <w:rsid w:val="00C66C41"/>
    <w:rsid w:val="00C75744"/>
    <w:rsid w:val="00C8066D"/>
    <w:rsid w:val="00C8080C"/>
    <w:rsid w:val="00C827AA"/>
    <w:rsid w:val="00C8382B"/>
    <w:rsid w:val="00C87A3B"/>
    <w:rsid w:val="00CA2050"/>
    <w:rsid w:val="00CB1674"/>
    <w:rsid w:val="00CB424D"/>
    <w:rsid w:val="00CC01A1"/>
    <w:rsid w:val="00CC6FC4"/>
    <w:rsid w:val="00CD2672"/>
    <w:rsid w:val="00CE3992"/>
    <w:rsid w:val="00CE4F76"/>
    <w:rsid w:val="00CE59BA"/>
    <w:rsid w:val="00CE5A37"/>
    <w:rsid w:val="00CE6288"/>
    <w:rsid w:val="00CE7851"/>
    <w:rsid w:val="00CF1CB1"/>
    <w:rsid w:val="00D01C81"/>
    <w:rsid w:val="00D03DB2"/>
    <w:rsid w:val="00D0599E"/>
    <w:rsid w:val="00D0658D"/>
    <w:rsid w:val="00D06743"/>
    <w:rsid w:val="00D06EF5"/>
    <w:rsid w:val="00D07DA1"/>
    <w:rsid w:val="00D07F2F"/>
    <w:rsid w:val="00D14F6D"/>
    <w:rsid w:val="00D21E85"/>
    <w:rsid w:val="00D24A84"/>
    <w:rsid w:val="00D33CF1"/>
    <w:rsid w:val="00D3710A"/>
    <w:rsid w:val="00D54197"/>
    <w:rsid w:val="00D571E2"/>
    <w:rsid w:val="00D65CA8"/>
    <w:rsid w:val="00D660B5"/>
    <w:rsid w:val="00D761E5"/>
    <w:rsid w:val="00D77A37"/>
    <w:rsid w:val="00D81FA5"/>
    <w:rsid w:val="00D82FDA"/>
    <w:rsid w:val="00D8512C"/>
    <w:rsid w:val="00D852C8"/>
    <w:rsid w:val="00D95805"/>
    <w:rsid w:val="00D96890"/>
    <w:rsid w:val="00DA6F8D"/>
    <w:rsid w:val="00DA716E"/>
    <w:rsid w:val="00DB4210"/>
    <w:rsid w:val="00DB4315"/>
    <w:rsid w:val="00DC5753"/>
    <w:rsid w:val="00DC744E"/>
    <w:rsid w:val="00DC7859"/>
    <w:rsid w:val="00DD32C9"/>
    <w:rsid w:val="00DD6AF6"/>
    <w:rsid w:val="00DF0E5E"/>
    <w:rsid w:val="00DF3B3F"/>
    <w:rsid w:val="00E05CCE"/>
    <w:rsid w:val="00E113F9"/>
    <w:rsid w:val="00E11788"/>
    <w:rsid w:val="00E26302"/>
    <w:rsid w:val="00E30BFF"/>
    <w:rsid w:val="00E31444"/>
    <w:rsid w:val="00E35245"/>
    <w:rsid w:val="00E41086"/>
    <w:rsid w:val="00E45618"/>
    <w:rsid w:val="00E466C9"/>
    <w:rsid w:val="00E51C92"/>
    <w:rsid w:val="00E5492C"/>
    <w:rsid w:val="00E57494"/>
    <w:rsid w:val="00E73F08"/>
    <w:rsid w:val="00E75066"/>
    <w:rsid w:val="00E864A7"/>
    <w:rsid w:val="00E9477D"/>
    <w:rsid w:val="00E94DAC"/>
    <w:rsid w:val="00E976FB"/>
    <w:rsid w:val="00EA0FE1"/>
    <w:rsid w:val="00EA4D7F"/>
    <w:rsid w:val="00EB6DE8"/>
    <w:rsid w:val="00EC0025"/>
    <w:rsid w:val="00EC6118"/>
    <w:rsid w:val="00ED3CA7"/>
    <w:rsid w:val="00ED3D4B"/>
    <w:rsid w:val="00ED6350"/>
    <w:rsid w:val="00F033BB"/>
    <w:rsid w:val="00F06BDB"/>
    <w:rsid w:val="00F06FE0"/>
    <w:rsid w:val="00F143AA"/>
    <w:rsid w:val="00F22AAC"/>
    <w:rsid w:val="00F24956"/>
    <w:rsid w:val="00F26278"/>
    <w:rsid w:val="00F276FC"/>
    <w:rsid w:val="00F305FE"/>
    <w:rsid w:val="00F36C5B"/>
    <w:rsid w:val="00F3788D"/>
    <w:rsid w:val="00F402DD"/>
    <w:rsid w:val="00F455F3"/>
    <w:rsid w:val="00F50E5C"/>
    <w:rsid w:val="00F51248"/>
    <w:rsid w:val="00F64032"/>
    <w:rsid w:val="00F643FC"/>
    <w:rsid w:val="00F66226"/>
    <w:rsid w:val="00F67256"/>
    <w:rsid w:val="00F71914"/>
    <w:rsid w:val="00F769E3"/>
    <w:rsid w:val="00F84647"/>
    <w:rsid w:val="00F85979"/>
    <w:rsid w:val="00F90524"/>
    <w:rsid w:val="00F90CF6"/>
    <w:rsid w:val="00F93142"/>
    <w:rsid w:val="00F945B7"/>
    <w:rsid w:val="00F973F9"/>
    <w:rsid w:val="00FA2054"/>
    <w:rsid w:val="00FA5BE1"/>
    <w:rsid w:val="00FB24A4"/>
    <w:rsid w:val="00FB46B0"/>
    <w:rsid w:val="00FB481B"/>
    <w:rsid w:val="00FB6F61"/>
    <w:rsid w:val="00FC09D7"/>
    <w:rsid w:val="00FC0BB9"/>
    <w:rsid w:val="00FC183A"/>
    <w:rsid w:val="00FD1F23"/>
    <w:rsid w:val="00FD2831"/>
    <w:rsid w:val="00FD430B"/>
    <w:rsid w:val="00FD60B0"/>
    <w:rsid w:val="00FE1A70"/>
    <w:rsid w:val="00FE7033"/>
    <w:rsid w:val="00FF1B6C"/>
    <w:rsid w:val="00FF209D"/>
    <w:rsid w:val="00FF4033"/>
    <w:rsid w:val="06054B4C"/>
    <w:rsid w:val="0A03202C"/>
    <w:rsid w:val="0CC77A4B"/>
    <w:rsid w:val="0F23BF1A"/>
    <w:rsid w:val="125912F1"/>
    <w:rsid w:val="13F8AC8B"/>
    <w:rsid w:val="1532C349"/>
    <w:rsid w:val="1686DE3D"/>
    <w:rsid w:val="1A1F44BA"/>
    <w:rsid w:val="1A3A5009"/>
    <w:rsid w:val="1BC42EC2"/>
    <w:rsid w:val="1CA1C9B6"/>
    <w:rsid w:val="1E8B7A7F"/>
    <w:rsid w:val="20086707"/>
    <w:rsid w:val="262EA0D0"/>
    <w:rsid w:val="29B8F0A0"/>
    <w:rsid w:val="2B062D3A"/>
    <w:rsid w:val="2BCB8ED2"/>
    <w:rsid w:val="2C4E60CE"/>
    <w:rsid w:val="30A283D9"/>
    <w:rsid w:val="33F65C1C"/>
    <w:rsid w:val="355B945D"/>
    <w:rsid w:val="37B4BE46"/>
    <w:rsid w:val="37B67DC1"/>
    <w:rsid w:val="388D79DA"/>
    <w:rsid w:val="3966678C"/>
    <w:rsid w:val="3B48318D"/>
    <w:rsid w:val="3ED23BFF"/>
    <w:rsid w:val="40B8657E"/>
    <w:rsid w:val="4325BDD6"/>
    <w:rsid w:val="4775F7D5"/>
    <w:rsid w:val="48078207"/>
    <w:rsid w:val="48137B77"/>
    <w:rsid w:val="4BAB23A9"/>
    <w:rsid w:val="512675FA"/>
    <w:rsid w:val="559EA306"/>
    <w:rsid w:val="55F7B50F"/>
    <w:rsid w:val="5722B71F"/>
    <w:rsid w:val="5922C12C"/>
    <w:rsid w:val="59D286CD"/>
    <w:rsid w:val="5ABF224F"/>
    <w:rsid w:val="5E0C0BA3"/>
    <w:rsid w:val="5F0E6A93"/>
    <w:rsid w:val="61A0904C"/>
    <w:rsid w:val="63C9AB85"/>
    <w:rsid w:val="65128F64"/>
    <w:rsid w:val="68C0C95B"/>
    <w:rsid w:val="68CE9C08"/>
    <w:rsid w:val="6B526DEC"/>
    <w:rsid w:val="70C84D12"/>
    <w:rsid w:val="753804D2"/>
    <w:rsid w:val="75C889F4"/>
    <w:rsid w:val="762A75D1"/>
    <w:rsid w:val="7BEF4F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4B2971D"/>
  <w15:docId w15:val="{9C99BC4C-D4FB-434C-B903-2CEE012B6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uiPriority="99"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1750"/>
    <w:rPr>
      <w:sz w:val="24"/>
      <w:szCs w:val="24"/>
      <w:lang w:val="en-US" w:eastAsia="en-US"/>
    </w:rPr>
  </w:style>
  <w:style w:type="paragraph" w:styleId="Heading1">
    <w:name w:val="heading 1"/>
    <w:basedOn w:val="Normal"/>
    <w:next w:val="Normal"/>
    <w:link w:val="Heading1Char"/>
    <w:qFormat/>
    <w:rsid w:val="005B3050"/>
    <w:pPr>
      <w:keepNext/>
      <w:spacing w:before="240" w:after="60"/>
      <w:outlineLvl w:val="0"/>
    </w:pPr>
    <w:rPr>
      <w:rFonts w:ascii="Arial" w:hAnsi="Arial" w:cs="Arial"/>
      <w:b/>
      <w:bCs/>
      <w:kern w:val="32"/>
      <w:sz w:val="32"/>
      <w:szCs w:val="32"/>
      <w:lang w:val="en-GB"/>
    </w:rPr>
  </w:style>
  <w:style w:type="paragraph" w:styleId="Heading4">
    <w:name w:val="heading 4"/>
    <w:basedOn w:val="Normal"/>
    <w:next w:val="Normal"/>
    <w:link w:val="Heading4Char"/>
    <w:uiPriority w:val="99"/>
    <w:qFormat/>
    <w:rsid w:val="005E1750"/>
    <w:pPr>
      <w:keepNext/>
      <w:keepLines/>
      <w:suppressAutoHyphens/>
      <w:spacing w:after="240"/>
      <w:ind w:left="720" w:hanging="720"/>
      <w:outlineLvl w:val="3"/>
    </w:pPr>
    <w:rPr>
      <w:rFonts w:ascii="Arial" w:hAnsi="Arial"/>
      <w:b/>
      <w:szCs w:val="20"/>
      <w:u w:val="single"/>
      <w:lang w:val="en-GB"/>
    </w:rPr>
  </w:style>
  <w:style w:type="paragraph" w:styleId="Heading8">
    <w:name w:val="heading 8"/>
    <w:basedOn w:val="Normal"/>
    <w:next w:val="Normal"/>
    <w:qFormat/>
    <w:rsid w:val="005E1750"/>
    <w:pPr>
      <w:keepNext/>
      <w:keepLines/>
      <w:spacing w:after="120"/>
      <w:jc w:val="center"/>
      <w:outlineLvl w:val="7"/>
    </w:pPr>
    <w:rPr>
      <w:rFonts w:ascii="Arial" w:hAnsi="Arial"/>
      <w:b/>
      <w:sz w:val="36"/>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5E1750"/>
    <w:pPr>
      <w:tabs>
        <w:tab w:val="center" w:pos="4320"/>
        <w:tab w:val="right" w:pos="8640"/>
      </w:tabs>
    </w:pPr>
  </w:style>
  <w:style w:type="paragraph" w:styleId="Footer">
    <w:name w:val="footer"/>
    <w:basedOn w:val="Normal"/>
    <w:rsid w:val="005E1750"/>
    <w:pPr>
      <w:tabs>
        <w:tab w:val="center" w:pos="4320"/>
        <w:tab w:val="right" w:pos="8640"/>
      </w:tabs>
    </w:pPr>
  </w:style>
  <w:style w:type="character" w:styleId="PageNumber">
    <w:name w:val="page number"/>
    <w:basedOn w:val="DefaultParagraphFont"/>
    <w:rsid w:val="005E1750"/>
  </w:style>
  <w:style w:type="paragraph" w:styleId="BodyTextIndent2">
    <w:name w:val="Body Text Indent 2"/>
    <w:basedOn w:val="Normal"/>
    <w:link w:val="BodyTextIndent2Char"/>
    <w:rsid w:val="005E1750"/>
    <w:pPr>
      <w:widowControl w:val="0"/>
      <w:ind w:left="720"/>
    </w:pPr>
    <w:rPr>
      <w:rFonts w:ascii="Arial" w:hAnsi="Arial"/>
      <w:snapToGrid w:val="0"/>
      <w:szCs w:val="20"/>
      <w:lang w:val="en-GB"/>
    </w:rPr>
  </w:style>
  <w:style w:type="table" w:styleId="TableGrid">
    <w:name w:val="Table Grid"/>
    <w:basedOn w:val="TableNormal"/>
    <w:uiPriority w:val="39"/>
    <w:rsid w:val="00D059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5B3050"/>
    <w:rPr>
      <w:rFonts w:ascii="Arial" w:hAnsi="Arial" w:cs="Arial"/>
      <w:b/>
      <w:bCs/>
      <w:kern w:val="32"/>
      <w:sz w:val="32"/>
      <w:szCs w:val="32"/>
      <w:lang w:eastAsia="en-US"/>
    </w:rPr>
  </w:style>
  <w:style w:type="paragraph" w:styleId="BalloonText">
    <w:name w:val="Balloon Text"/>
    <w:basedOn w:val="Normal"/>
    <w:link w:val="BalloonTextChar"/>
    <w:rsid w:val="005B3050"/>
    <w:rPr>
      <w:rFonts w:ascii="Tahoma" w:hAnsi="Tahoma" w:cs="Tahoma"/>
      <w:sz w:val="16"/>
      <w:szCs w:val="16"/>
    </w:rPr>
  </w:style>
  <w:style w:type="character" w:customStyle="1" w:styleId="BalloonTextChar">
    <w:name w:val="Balloon Text Char"/>
    <w:basedOn w:val="DefaultParagraphFont"/>
    <w:link w:val="BalloonText"/>
    <w:rsid w:val="005B3050"/>
    <w:rPr>
      <w:rFonts w:ascii="Tahoma" w:hAnsi="Tahoma" w:cs="Tahoma"/>
      <w:sz w:val="16"/>
      <w:szCs w:val="16"/>
      <w:lang w:val="en-US" w:eastAsia="en-US"/>
    </w:rPr>
  </w:style>
  <w:style w:type="paragraph" w:styleId="ListParagraph">
    <w:name w:val="List Paragraph"/>
    <w:basedOn w:val="Normal"/>
    <w:uiPriority w:val="34"/>
    <w:qFormat/>
    <w:rsid w:val="00AD7E18"/>
    <w:pPr>
      <w:ind w:left="720"/>
      <w:contextualSpacing/>
    </w:pPr>
  </w:style>
  <w:style w:type="character" w:styleId="Hyperlink">
    <w:name w:val="Hyperlink"/>
    <w:basedOn w:val="DefaultParagraphFont"/>
    <w:rsid w:val="00767282"/>
    <w:rPr>
      <w:color w:val="0000FF" w:themeColor="hyperlink"/>
      <w:u w:val="single"/>
    </w:rPr>
  </w:style>
  <w:style w:type="character" w:customStyle="1" w:styleId="Heading4Char">
    <w:name w:val="Heading 4 Char"/>
    <w:link w:val="Heading4"/>
    <w:uiPriority w:val="99"/>
    <w:locked/>
    <w:rsid w:val="00F643FC"/>
    <w:rPr>
      <w:rFonts w:ascii="Arial" w:hAnsi="Arial"/>
      <w:b/>
      <w:sz w:val="24"/>
      <w:u w:val="single"/>
      <w:lang w:eastAsia="en-US"/>
    </w:rPr>
  </w:style>
  <w:style w:type="character" w:customStyle="1" w:styleId="BodyTextIndent2Char">
    <w:name w:val="Body Text Indent 2 Char"/>
    <w:link w:val="BodyTextIndent2"/>
    <w:rsid w:val="00F643FC"/>
    <w:rPr>
      <w:rFonts w:ascii="Arial" w:hAnsi="Arial"/>
      <w:snapToGrid w:val="0"/>
      <w:sz w:val="24"/>
      <w:lang w:eastAsia="en-US"/>
    </w:rPr>
  </w:style>
  <w:style w:type="character" w:styleId="UnresolvedMention">
    <w:name w:val="Unresolved Mention"/>
    <w:basedOn w:val="DefaultParagraphFont"/>
    <w:uiPriority w:val="99"/>
    <w:semiHidden/>
    <w:unhideWhenUsed/>
    <w:rsid w:val="00AF430D"/>
    <w:rPr>
      <w:color w:val="605E5C"/>
      <w:shd w:val="clear" w:color="auto" w:fill="E1DFDD"/>
    </w:rPr>
  </w:style>
  <w:style w:type="character" w:styleId="CommentReference">
    <w:name w:val="annotation reference"/>
    <w:basedOn w:val="DefaultParagraphFont"/>
    <w:semiHidden/>
    <w:unhideWhenUsed/>
    <w:rsid w:val="00023C2C"/>
    <w:rPr>
      <w:sz w:val="16"/>
      <w:szCs w:val="16"/>
    </w:rPr>
  </w:style>
  <w:style w:type="paragraph" w:styleId="CommentText">
    <w:name w:val="annotation text"/>
    <w:basedOn w:val="Normal"/>
    <w:link w:val="CommentTextChar"/>
    <w:unhideWhenUsed/>
    <w:rsid w:val="00023C2C"/>
    <w:rPr>
      <w:sz w:val="20"/>
      <w:szCs w:val="20"/>
    </w:rPr>
  </w:style>
  <w:style w:type="character" w:customStyle="1" w:styleId="CommentTextChar">
    <w:name w:val="Comment Text Char"/>
    <w:basedOn w:val="DefaultParagraphFont"/>
    <w:link w:val="CommentText"/>
    <w:rsid w:val="00023C2C"/>
    <w:rPr>
      <w:lang w:val="en-US" w:eastAsia="en-US"/>
    </w:rPr>
  </w:style>
  <w:style w:type="paragraph" w:styleId="CommentSubject">
    <w:name w:val="annotation subject"/>
    <w:basedOn w:val="CommentText"/>
    <w:next w:val="CommentText"/>
    <w:link w:val="CommentSubjectChar"/>
    <w:semiHidden/>
    <w:unhideWhenUsed/>
    <w:rsid w:val="00023C2C"/>
    <w:rPr>
      <w:b/>
      <w:bCs/>
    </w:rPr>
  </w:style>
  <w:style w:type="character" w:customStyle="1" w:styleId="CommentSubjectChar">
    <w:name w:val="Comment Subject Char"/>
    <w:basedOn w:val="CommentTextChar"/>
    <w:link w:val="CommentSubject"/>
    <w:semiHidden/>
    <w:rsid w:val="00023C2C"/>
    <w:rPr>
      <w:b/>
      <w:bCs/>
      <w:lang w:val="en-US" w:eastAsia="en-US"/>
    </w:rPr>
  </w:style>
  <w:style w:type="paragraph" w:styleId="Revision">
    <w:name w:val="Revision"/>
    <w:hidden/>
    <w:uiPriority w:val="99"/>
    <w:semiHidden/>
    <w:rsid w:val="008A0AB0"/>
    <w:rPr>
      <w:sz w:val="24"/>
      <w:szCs w:val="24"/>
      <w:lang w:val="en-US" w:eastAsia="en-US"/>
    </w:rPr>
  </w:style>
  <w:style w:type="character" w:styleId="Mention">
    <w:name w:val="Mention"/>
    <w:basedOn w:val="DefaultParagraphFont"/>
    <w:uiPriority w:val="99"/>
    <w:unhideWhenUsed/>
    <w:rsid w:val="00F36C5B"/>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7687849">
      <w:bodyDiv w:val="1"/>
      <w:marLeft w:val="0"/>
      <w:marRight w:val="0"/>
      <w:marTop w:val="0"/>
      <w:marBottom w:val="0"/>
      <w:divBdr>
        <w:top w:val="none" w:sz="0" w:space="0" w:color="auto"/>
        <w:left w:val="none" w:sz="0" w:space="0" w:color="auto"/>
        <w:bottom w:val="none" w:sz="0" w:space="0" w:color="auto"/>
        <w:right w:val="none" w:sz="0" w:space="0" w:color="auto"/>
      </w:divBdr>
    </w:div>
    <w:div w:id="245503812">
      <w:bodyDiv w:val="1"/>
      <w:marLeft w:val="0"/>
      <w:marRight w:val="0"/>
      <w:marTop w:val="0"/>
      <w:marBottom w:val="0"/>
      <w:divBdr>
        <w:top w:val="none" w:sz="0" w:space="0" w:color="auto"/>
        <w:left w:val="none" w:sz="0" w:space="0" w:color="auto"/>
        <w:bottom w:val="none" w:sz="0" w:space="0" w:color="auto"/>
        <w:right w:val="none" w:sz="0" w:space="0" w:color="auto"/>
      </w:divBdr>
    </w:div>
    <w:div w:id="1042244426">
      <w:bodyDiv w:val="1"/>
      <w:marLeft w:val="0"/>
      <w:marRight w:val="0"/>
      <w:marTop w:val="0"/>
      <w:marBottom w:val="0"/>
      <w:divBdr>
        <w:top w:val="none" w:sz="0" w:space="0" w:color="auto"/>
        <w:left w:val="none" w:sz="0" w:space="0" w:color="auto"/>
        <w:bottom w:val="none" w:sz="0" w:space="0" w:color="auto"/>
        <w:right w:val="none" w:sz="0" w:space="0" w:color="auto"/>
      </w:divBdr>
    </w:div>
    <w:div w:id="1452940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file:///C:/Users/ka097251/AppData/Local/Microsoft/Windows/INetCache/Content.Outlook/2L2DCMNW/AWMSG%20Discharge%20Medicine%20Reminder%20Guidance.pdf" TargetMode="External"/><Relationship Id="rId18" Type="http://schemas.openxmlformats.org/officeDocument/2006/relationships/diagramColors" Target="diagrams/colors1.xm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diagramLayout" Target="diagrams/layout2.xml"/><Relationship Id="rId7" Type="http://schemas.openxmlformats.org/officeDocument/2006/relationships/settings" Target="settings.xml"/><Relationship Id="rId12" Type="http://schemas.openxmlformats.org/officeDocument/2006/relationships/hyperlink" Target="https://pthb.nhs.wales/services/pharmacy-and-medicines-management/professionals/policies/policies-etc-accordian/policies1-documents/mmp-001-medicines-policy-approved-8-september-2022-march-24-update/" TargetMode="External"/><Relationship Id="rId17" Type="http://schemas.openxmlformats.org/officeDocument/2006/relationships/diagramQuickStyle" Target="diagrams/quickStyle1.xml"/><Relationship Id="rId25" Type="http://schemas.openxmlformats.org/officeDocument/2006/relationships/image" Target="media/image3.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diagramData" Target="diagrams/data2.xm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microsoft.com/office/2007/relationships/diagramDrawing" Target="diagrams/drawing2.xm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footer" Target="footer1.xml"/><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diagramQuickStyle" Target="diagrams/quickStyle2.xml"/><Relationship Id="rId27" Type="http://schemas.openxmlformats.org/officeDocument/2006/relationships/header" Target="header2.xml"/><Relationship Id="rId30" Type="http://schemas.openxmlformats.org/officeDocument/2006/relationships/header" Target="header3.xml"/><Relationship Id="rId8" Type="http://schemas.openxmlformats.org/officeDocument/2006/relationships/webSettings" Target="webSetting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DDA5CEF-5B88-4D34-94A5-61A87FD64863}" type="doc">
      <dgm:prSet loTypeId="urn:microsoft.com/office/officeart/2005/8/layout/process3" loCatId="process" qsTypeId="urn:microsoft.com/office/officeart/2005/8/quickstyle/simple1" qsCatId="simple" csTypeId="urn:microsoft.com/office/officeart/2005/8/colors/accent1_2" csCatId="accent1" phldr="1"/>
      <dgm:spPr/>
      <dgm:t>
        <a:bodyPr/>
        <a:lstStyle/>
        <a:p>
          <a:endParaRPr lang="en-GB"/>
        </a:p>
      </dgm:t>
    </dgm:pt>
    <dgm:pt modelId="{23EC10EB-C7B4-42E8-A35B-F12E0F1D863D}">
      <dgm:prSet phldrT="[Text]"/>
      <dgm:spPr>
        <a:xfrm>
          <a:off x="1016" y="41752"/>
          <a:ext cx="1905347" cy="811278"/>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buNone/>
          </a:pPr>
          <a:r>
            <a:rPr lang="en-GB">
              <a:solidFill>
                <a:sysClr val="window" lastClr="FFFFFF"/>
              </a:solidFill>
              <a:latin typeface="Calibri"/>
              <a:ea typeface="+mn-ea"/>
              <a:cs typeface="+mn-cs"/>
            </a:rPr>
            <a:t>Is the patient going home?</a:t>
          </a:r>
        </a:p>
        <a:p>
          <a:pPr>
            <a:buNone/>
          </a:pPr>
          <a:r>
            <a:rPr lang="en-GB">
              <a:solidFill>
                <a:sysClr val="window" lastClr="FFFFFF"/>
              </a:solidFill>
              <a:latin typeface="Calibri"/>
              <a:ea typeface="+mn-ea"/>
              <a:cs typeface="+mn-cs"/>
            </a:rPr>
            <a:t>(Original packs)</a:t>
          </a:r>
        </a:p>
      </dgm:t>
    </dgm:pt>
    <dgm:pt modelId="{DE654FFF-0106-4491-BE72-28CF00B88A1D}" type="parTrans" cxnId="{95866868-6BF9-445E-AF94-C2D4FB9055B0}">
      <dgm:prSet/>
      <dgm:spPr/>
      <dgm:t>
        <a:bodyPr/>
        <a:lstStyle/>
        <a:p>
          <a:endParaRPr lang="en-GB"/>
        </a:p>
      </dgm:t>
    </dgm:pt>
    <dgm:pt modelId="{4AA43945-30DA-48E1-B9F5-D64BEAD4A0DC}" type="sibTrans" cxnId="{95866868-6BF9-445E-AF94-C2D4FB9055B0}">
      <dgm:prSet/>
      <dgm:spPr>
        <a:xfrm rot="461">
          <a:off x="2233350" y="296201"/>
          <a:ext cx="536063" cy="212919"/>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pPr>
            <a:buNone/>
          </a:pPr>
          <a:endParaRPr lang="en-GB">
            <a:solidFill>
              <a:sysClr val="window" lastClr="FFFFFF"/>
            </a:solidFill>
            <a:latin typeface="Calibri"/>
            <a:ea typeface="+mn-ea"/>
            <a:cs typeface="+mn-cs"/>
          </a:endParaRPr>
        </a:p>
      </dgm:t>
    </dgm:pt>
    <dgm:pt modelId="{FFEC1183-4AB1-4240-9451-D05E3C235DF0}">
      <dgm:prSet phldrT="[Text]"/>
      <dgm:spPr>
        <a:xfrm>
          <a:off x="238535" y="565771"/>
          <a:ext cx="1905347" cy="1820886"/>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Pharmacy team to process the DAL on the ward using pods and stock.</a:t>
          </a:r>
        </a:p>
      </dgm:t>
    </dgm:pt>
    <dgm:pt modelId="{F02557DD-9F60-4192-829E-47009795CC9C}" type="parTrans" cxnId="{71850E3B-A099-4017-B094-BFD5FE0B2ADC}">
      <dgm:prSet/>
      <dgm:spPr/>
      <dgm:t>
        <a:bodyPr/>
        <a:lstStyle/>
        <a:p>
          <a:endParaRPr lang="en-GB"/>
        </a:p>
      </dgm:t>
    </dgm:pt>
    <dgm:pt modelId="{9182B2A3-9041-4977-B3A2-D7AD2970FED3}" type="sibTrans" cxnId="{71850E3B-A099-4017-B094-BFD5FE0B2ADC}">
      <dgm:prSet/>
      <dgm:spPr/>
      <dgm:t>
        <a:bodyPr/>
        <a:lstStyle/>
        <a:p>
          <a:endParaRPr lang="en-GB"/>
        </a:p>
      </dgm:t>
    </dgm:pt>
    <dgm:pt modelId="{228B43DA-2514-46D6-B3A0-63F0AA0C336D}">
      <dgm:prSet phldrT="[Text]"/>
      <dgm:spPr>
        <a:xfrm>
          <a:off x="3061739" y="47127"/>
          <a:ext cx="1905347" cy="811278"/>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buNone/>
          </a:pPr>
          <a:r>
            <a:rPr lang="en-GB">
              <a:solidFill>
                <a:sysClr val="window" lastClr="FFFFFF"/>
              </a:solidFill>
              <a:latin typeface="Calibri"/>
              <a:ea typeface="+mn-ea"/>
              <a:cs typeface="+mn-cs"/>
            </a:rPr>
            <a:t>Does the TTO also contain CDs?</a:t>
          </a:r>
        </a:p>
      </dgm:t>
    </dgm:pt>
    <dgm:pt modelId="{A5679930-1388-4581-89AF-880F97E488AC}" type="parTrans" cxnId="{C26DED70-B58C-4542-8692-E5A577E2D528}">
      <dgm:prSet/>
      <dgm:spPr/>
      <dgm:t>
        <a:bodyPr/>
        <a:lstStyle/>
        <a:p>
          <a:endParaRPr lang="en-GB"/>
        </a:p>
      </dgm:t>
    </dgm:pt>
    <dgm:pt modelId="{4811D23F-EEE9-4B46-8A22-7DA7C4BD6B63}" type="sibTrans" cxnId="{C26DED70-B58C-4542-8692-E5A577E2D528}">
      <dgm:prSet/>
      <dgm:spPr/>
      <dgm:t>
        <a:bodyPr/>
        <a:lstStyle/>
        <a:p>
          <a:endParaRPr lang="en-GB"/>
        </a:p>
      </dgm:t>
    </dgm:pt>
    <dgm:pt modelId="{62A27ACF-6BB6-4F08-ABFB-3F23DCC8EBA7}">
      <dgm:prSet phldrT="[Text]"/>
      <dgm:spPr>
        <a:xfrm>
          <a:off x="3505950" y="512931"/>
          <a:ext cx="1589936" cy="1799385"/>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The dal can be printed and signed by the prescriber (creating an original copy) and this can be sent to the supplying  pharmacy for dispensing.</a:t>
          </a:r>
        </a:p>
      </dgm:t>
    </dgm:pt>
    <dgm:pt modelId="{01D1292E-321C-4203-94FD-5B17679F11AC}" type="parTrans" cxnId="{85D35B55-4DF0-4DBC-B74A-DBDC5A08DE4A}">
      <dgm:prSet/>
      <dgm:spPr/>
      <dgm:t>
        <a:bodyPr/>
        <a:lstStyle/>
        <a:p>
          <a:endParaRPr lang="en-GB"/>
        </a:p>
      </dgm:t>
    </dgm:pt>
    <dgm:pt modelId="{7FFCC906-5349-4C71-B74A-F6335DD694E4}" type="sibTrans" cxnId="{85D35B55-4DF0-4DBC-B74A-DBDC5A08DE4A}">
      <dgm:prSet/>
      <dgm:spPr/>
      <dgm:t>
        <a:bodyPr/>
        <a:lstStyle/>
        <a:p>
          <a:endParaRPr lang="en-GB"/>
        </a:p>
      </dgm:t>
    </dgm:pt>
    <dgm:pt modelId="{70E5F86C-21C3-4B68-9E87-78FDA5D47C7C}">
      <dgm:prSet phldrT="[Text]"/>
      <dgm:spPr>
        <a:xfrm>
          <a:off x="3505950" y="512931"/>
          <a:ext cx="1589936" cy="1799385"/>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endParaRPr lang="en-GB">
            <a:solidFill>
              <a:sysClr val="windowText" lastClr="000000">
                <a:hueOff val="0"/>
                <a:satOff val="0"/>
                <a:lumOff val="0"/>
                <a:alphaOff val="0"/>
              </a:sysClr>
            </a:solidFill>
            <a:latin typeface="Calibri"/>
            <a:ea typeface="+mn-ea"/>
            <a:cs typeface="+mn-cs"/>
          </a:endParaRPr>
        </a:p>
      </dgm:t>
    </dgm:pt>
    <dgm:pt modelId="{09602AB7-5448-453D-A73A-5930C99A3BCC}" type="parTrans" cxnId="{111BC06B-027C-48F5-BE69-21BF88C31921}">
      <dgm:prSet/>
      <dgm:spPr/>
      <dgm:t>
        <a:bodyPr/>
        <a:lstStyle/>
        <a:p>
          <a:endParaRPr lang="en-GB"/>
        </a:p>
      </dgm:t>
    </dgm:pt>
    <dgm:pt modelId="{F6F3C248-8044-4277-853F-54CFFCDC5F1F}" type="sibTrans" cxnId="{111BC06B-027C-48F5-BE69-21BF88C31921}">
      <dgm:prSet/>
      <dgm:spPr/>
      <dgm:t>
        <a:bodyPr/>
        <a:lstStyle/>
        <a:p>
          <a:endParaRPr lang="en-GB"/>
        </a:p>
      </dgm:t>
    </dgm:pt>
    <dgm:pt modelId="{59A5C76C-D25D-49E9-B7BC-0EEC69DFF5AB}">
      <dgm:prSet phldrT="[Text]"/>
      <dgm:spPr>
        <a:xfrm>
          <a:off x="238535" y="565771"/>
          <a:ext cx="1905347" cy="1820886"/>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If unable to do so, the DAL can be sent to NHH pharmacy for dispensing.</a:t>
          </a:r>
        </a:p>
      </dgm:t>
    </dgm:pt>
    <dgm:pt modelId="{05383423-1E0A-45AB-BDCF-33BFC3A698FB}" type="parTrans" cxnId="{7BA28370-88D3-46E1-8B84-DC2BAFABE48B}">
      <dgm:prSet/>
      <dgm:spPr/>
      <dgm:t>
        <a:bodyPr/>
        <a:lstStyle/>
        <a:p>
          <a:endParaRPr lang="en-GB"/>
        </a:p>
      </dgm:t>
    </dgm:pt>
    <dgm:pt modelId="{C614B513-79AA-4EC1-989F-7FE01D2845CB}" type="sibTrans" cxnId="{7BA28370-88D3-46E1-8B84-DC2BAFABE48B}">
      <dgm:prSet/>
      <dgm:spPr/>
      <dgm:t>
        <a:bodyPr/>
        <a:lstStyle/>
        <a:p>
          <a:endParaRPr lang="en-GB"/>
        </a:p>
      </dgm:t>
    </dgm:pt>
    <dgm:pt modelId="{40AE9C03-1313-4FD1-A1BB-B005E3297603}">
      <dgm:prSet phldrT="[Text]"/>
      <dgm:spPr>
        <a:xfrm>
          <a:off x="3505950" y="512931"/>
          <a:ext cx="1589936" cy="1799385"/>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Alternatively, the prescriber can be asked to write a WP10(H) for supply locally via community pharmacy.</a:t>
          </a:r>
        </a:p>
      </dgm:t>
    </dgm:pt>
    <dgm:pt modelId="{9AC4B3A7-35A9-4C3B-8E39-63F36385C402}" type="parTrans" cxnId="{02072196-3F97-4A63-B03B-2D4219639DB1}">
      <dgm:prSet/>
      <dgm:spPr/>
      <dgm:t>
        <a:bodyPr/>
        <a:lstStyle/>
        <a:p>
          <a:endParaRPr lang="en-GB"/>
        </a:p>
      </dgm:t>
    </dgm:pt>
    <dgm:pt modelId="{4F84E584-96F1-4246-A91C-5D225DA6C266}" type="sibTrans" cxnId="{02072196-3F97-4A63-B03B-2D4219639DB1}">
      <dgm:prSet/>
      <dgm:spPr/>
      <dgm:t>
        <a:bodyPr/>
        <a:lstStyle/>
        <a:p>
          <a:endParaRPr lang="en-GB"/>
        </a:p>
      </dgm:t>
    </dgm:pt>
    <dgm:pt modelId="{D450659F-9980-4CFA-BBB0-DDEAE68FBB98}">
      <dgm:prSet phldrT="[Text]"/>
      <dgm:spPr>
        <a:xfrm>
          <a:off x="238535" y="565771"/>
          <a:ext cx="1905347" cy="1820886"/>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WP10(H) can be used for part or full supply of TTOs, but all efforts should be made to use pods &amp; ward stock if possible. </a:t>
          </a:r>
        </a:p>
      </dgm:t>
    </dgm:pt>
    <dgm:pt modelId="{A5C3936A-E03C-4DA0-BFC4-DAD9FEB16241}" type="parTrans" cxnId="{EDA07929-79DF-43F0-9758-CA0ABDF00812}">
      <dgm:prSet/>
      <dgm:spPr/>
      <dgm:t>
        <a:bodyPr/>
        <a:lstStyle/>
        <a:p>
          <a:endParaRPr lang="en-GB"/>
        </a:p>
      </dgm:t>
    </dgm:pt>
    <dgm:pt modelId="{D9D130C3-881D-40B2-99B6-F6766089EFBC}" type="sibTrans" cxnId="{EDA07929-79DF-43F0-9758-CA0ABDF00812}">
      <dgm:prSet/>
      <dgm:spPr/>
      <dgm:t>
        <a:bodyPr/>
        <a:lstStyle/>
        <a:p>
          <a:endParaRPr lang="en-GB"/>
        </a:p>
      </dgm:t>
    </dgm:pt>
    <dgm:pt modelId="{33145ABF-12DB-414C-8A55-0349F79265C2}">
      <dgm:prSet phldrT="[Text]"/>
      <dgm:spPr>
        <a:xfrm>
          <a:off x="238535" y="565771"/>
          <a:ext cx="1905347" cy="1820886"/>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2 copies of the DAL should be printed; 1 for pharmacy use and 1 to be given to the patient.</a:t>
          </a:r>
        </a:p>
      </dgm:t>
    </dgm:pt>
    <dgm:pt modelId="{24C0F6D0-899A-47A4-8A36-DB5330AD4A43}" type="parTrans" cxnId="{9B85D0CC-53E5-4963-9612-121768D68ABB}">
      <dgm:prSet/>
      <dgm:spPr/>
      <dgm:t>
        <a:bodyPr/>
        <a:lstStyle/>
        <a:p>
          <a:endParaRPr lang="en-GB"/>
        </a:p>
      </dgm:t>
    </dgm:pt>
    <dgm:pt modelId="{5CF5FA4C-A3F4-4996-8671-32212444CCB3}" type="sibTrans" cxnId="{9B85D0CC-53E5-4963-9612-121768D68ABB}">
      <dgm:prSet/>
      <dgm:spPr/>
      <dgm:t>
        <a:bodyPr/>
        <a:lstStyle/>
        <a:p>
          <a:endParaRPr lang="en-GB"/>
        </a:p>
      </dgm:t>
    </dgm:pt>
    <dgm:pt modelId="{C0D78BF6-83BF-4A0C-B7AD-625149C84EFE}">
      <dgm:prSet phldrT="[Text]"/>
      <dgm:spPr>
        <a:xfrm>
          <a:off x="238535" y="565771"/>
          <a:ext cx="1905347" cy="1820886"/>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Pharmacy staff should complete the dal with exact quantity supplied.</a:t>
          </a:r>
        </a:p>
      </dgm:t>
    </dgm:pt>
    <dgm:pt modelId="{3141F3E6-F360-43EC-A4DF-42F0E00D0605}" type="parTrans" cxnId="{A76BE7B3-2E04-404F-944A-9518D1DF3C0C}">
      <dgm:prSet/>
      <dgm:spPr/>
      <dgm:t>
        <a:bodyPr/>
        <a:lstStyle/>
        <a:p>
          <a:endParaRPr lang="en-GB"/>
        </a:p>
      </dgm:t>
    </dgm:pt>
    <dgm:pt modelId="{64740091-2DB7-40FD-83C2-E30AD8568173}" type="sibTrans" cxnId="{A76BE7B3-2E04-404F-944A-9518D1DF3C0C}">
      <dgm:prSet/>
      <dgm:spPr/>
      <dgm:t>
        <a:bodyPr/>
        <a:lstStyle/>
        <a:p>
          <a:endParaRPr lang="en-GB"/>
        </a:p>
      </dgm:t>
    </dgm:pt>
    <dgm:pt modelId="{20930123-C6BB-4CC9-BDAF-5ADD51570AFF}">
      <dgm:prSet phldrT="[Text]"/>
      <dgm:spPr>
        <a:xfrm>
          <a:off x="238535" y="565771"/>
          <a:ext cx="1905347" cy="1820886"/>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Pharmacy staff should sign &amp; date the dal.</a:t>
          </a:r>
        </a:p>
      </dgm:t>
    </dgm:pt>
    <dgm:pt modelId="{BE02E76F-8181-4939-BA73-8F94D858A6E0}" type="parTrans" cxnId="{80A2D022-F6AF-44F8-8E90-FE08125AF27F}">
      <dgm:prSet/>
      <dgm:spPr/>
      <dgm:t>
        <a:bodyPr/>
        <a:lstStyle/>
        <a:p>
          <a:endParaRPr lang="en-GB"/>
        </a:p>
      </dgm:t>
    </dgm:pt>
    <dgm:pt modelId="{C4399623-A9E2-45E1-BAB4-1F53B0923294}" type="sibTrans" cxnId="{80A2D022-F6AF-44F8-8E90-FE08125AF27F}">
      <dgm:prSet/>
      <dgm:spPr/>
      <dgm:t>
        <a:bodyPr/>
        <a:lstStyle/>
        <a:p>
          <a:endParaRPr lang="en-GB"/>
        </a:p>
      </dgm:t>
    </dgm:pt>
    <dgm:pt modelId="{4E7EA626-7594-430E-BB13-69AD3DF71815}">
      <dgm:prSet phldrT="[Text]"/>
      <dgm:spPr>
        <a:xfrm>
          <a:off x="238535" y="565771"/>
          <a:ext cx="1905347" cy="1820886"/>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Pharmacy staff should add an edd to the dal.</a:t>
          </a:r>
        </a:p>
      </dgm:t>
    </dgm:pt>
    <dgm:pt modelId="{C0FC78CA-7628-4259-A665-2FF98149E712}" type="parTrans" cxnId="{6C6CB021-9218-4B31-A263-0D2244601477}">
      <dgm:prSet/>
      <dgm:spPr/>
      <dgm:t>
        <a:bodyPr/>
        <a:lstStyle/>
        <a:p>
          <a:endParaRPr lang="en-GB"/>
        </a:p>
      </dgm:t>
    </dgm:pt>
    <dgm:pt modelId="{AF649AEB-B20C-43BD-B765-1651CF897DEB}" type="sibTrans" cxnId="{6C6CB021-9218-4B31-A263-0D2244601477}">
      <dgm:prSet/>
      <dgm:spPr/>
      <dgm:t>
        <a:bodyPr/>
        <a:lstStyle/>
        <a:p>
          <a:endParaRPr lang="en-GB"/>
        </a:p>
      </dgm:t>
    </dgm:pt>
    <dgm:pt modelId="{94CCE394-28B2-42DD-A43B-9E5883B21106}">
      <dgm:prSet phldrT="[Text]"/>
      <dgm:spPr>
        <a:xfrm>
          <a:off x="3505950" y="512931"/>
          <a:ext cx="1589936" cy="1799385"/>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See section 5 for clarification on what CDs can be supplied from the ward.</a:t>
          </a:r>
        </a:p>
      </dgm:t>
    </dgm:pt>
    <dgm:pt modelId="{CD4142A3-EF38-4DE0-BF2A-DA55E2D61464}" type="parTrans" cxnId="{3048628C-4959-4E73-9F1D-E32BC64D2917}">
      <dgm:prSet/>
      <dgm:spPr/>
      <dgm:t>
        <a:bodyPr/>
        <a:lstStyle/>
        <a:p>
          <a:endParaRPr lang="en-GB"/>
        </a:p>
      </dgm:t>
    </dgm:pt>
    <dgm:pt modelId="{FAA5D459-4221-450D-92ED-9D9BA4087C0B}" type="sibTrans" cxnId="{3048628C-4959-4E73-9F1D-E32BC64D2917}">
      <dgm:prSet/>
      <dgm:spPr/>
      <dgm:t>
        <a:bodyPr/>
        <a:lstStyle/>
        <a:p>
          <a:endParaRPr lang="en-GB"/>
        </a:p>
      </dgm:t>
    </dgm:pt>
    <dgm:pt modelId="{2BC4CA00-6E80-4F3A-A8F3-75D0C6BFEECF}" type="pres">
      <dgm:prSet presAssocID="{8DDA5CEF-5B88-4D34-94A5-61A87FD64863}" presName="linearFlow" presStyleCnt="0">
        <dgm:presLayoutVars>
          <dgm:dir/>
          <dgm:animLvl val="lvl"/>
          <dgm:resizeHandles val="exact"/>
        </dgm:presLayoutVars>
      </dgm:prSet>
      <dgm:spPr/>
    </dgm:pt>
    <dgm:pt modelId="{C3EEEF70-12E1-4F10-8430-0BC08EB4A65B}" type="pres">
      <dgm:prSet presAssocID="{23EC10EB-C7B4-42E8-A35B-F12E0F1D863D}" presName="composite" presStyleCnt="0"/>
      <dgm:spPr/>
    </dgm:pt>
    <dgm:pt modelId="{133FE0A7-6C0C-496C-8A09-7F164440EB07}" type="pres">
      <dgm:prSet presAssocID="{23EC10EB-C7B4-42E8-A35B-F12E0F1D863D}" presName="parTx" presStyleLbl="node1" presStyleIdx="0" presStyleCnt="2">
        <dgm:presLayoutVars>
          <dgm:chMax val="0"/>
          <dgm:chPref val="0"/>
          <dgm:bulletEnabled val="1"/>
        </dgm:presLayoutVars>
      </dgm:prSet>
      <dgm:spPr/>
    </dgm:pt>
    <dgm:pt modelId="{0EC8F94B-83CB-4710-80E7-20C42CC18EBD}" type="pres">
      <dgm:prSet presAssocID="{23EC10EB-C7B4-42E8-A35B-F12E0F1D863D}" presName="parSh" presStyleLbl="node1" presStyleIdx="0" presStyleCnt="2"/>
      <dgm:spPr/>
    </dgm:pt>
    <dgm:pt modelId="{2B3E4F53-A2B0-4B33-924A-5D010340578F}" type="pres">
      <dgm:prSet presAssocID="{23EC10EB-C7B4-42E8-A35B-F12E0F1D863D}" presName="desTx" presStyleLbl="fgAcc1" presStyleIdx="0" presStyleCnt="2" custScaleY="66905" custLinFactNeighborX="-8016" custLinFactNeighborY="-17166">
        <dgm:presLayoutVars>
          <dgm:bulletEnabled val="1"/>
        </dgm:presLayoutVars>
      </dgm:prSet>
      <dgm:spPr>
        <a:prstGeom prst="roundRect">
          <a:avLst>
            <a:gd name="adj" fmla="val 10000"/>
          </a:avLst>
        </a:prstGeom>
      </dgm:spPr>
    </dgm:pt>
    <dgm:pt modelId="{E4D892FD-FA65-4E62-848B-427A6929A9E0}" type="pres">
      <dgm:prSet presAssocID="{4AA43945-30DA-48E1-B9F5-D64BEAD4A0DC}" presName="sibTrans" presStyleLbl="sibTrans2D1" presStyleIdx="0" presStyleCnt="1" custAng="21594424" custScaleX="87542" custScaleY="44884" custLinFactNeighborY="18501"/>
      <dgm:spPr/>
    </dgm:pt>
    <dgm:pt modelId="{4842AAA9-38C5-409F-934F-0595394481B6}" type="pres">
      <dgm:prSet presAssocID="{4AA43945-30DA-48E1-B9F5-D64BEAD4A0DC}" presName="connTx" presStyleLbl="sibTrans2D1" presStyleIdx="0" presStyleCnt="1"/>
      <dgm:spPr/>
    </dgm:pt>
    <dgm:pt modelId="{E82E6787-B890-4D1C-A8C3-21C8FD8B97C4}" type="pres">
      <dgm:prSet presAssocID="{228B43DA-2514-46D6-B3A0-63F0AA0C336D}" presName="composite" presStyleCnt="0"/>
      <dgm:spPr/>
    </dgm:pt>
    <dgm:pt modelId="{B60926C3-7F4E-4CEA-A6BA-70C182C99B35}" type="pres">
      <dgm:prSet presAssocID="{228B43DA-2514-46D6-B3A0-63F0AA0C336D}" presName="parTx" presStyleLbl="node1" presStyleIdx="0" presStyleCnt="2">
        <dgm:presLayoutVars>
          <dgm:chMax val="0"/>
          <dgm:chPref val="0"/>
          <dgm:bulletEnabled val="1"/>
        </dgm:presLayoutVars>
      </dgm:prSet>
      <dgm:spPr/>
    </dgm:pt>
    <dgm:pt modelId="{A9FAA466-8170-4A08-AB91-89CEC453705C}" type="pres">
      <dgm:prSet presAssocID="{228B43DA-2514-46D6-B3A0-63F0AA0C336D}" presName="parSh" presStyleLbl="node1" presStyleIdx="1" presStyleCnt="2"/>
      <dgm:spPr/>
    </dgm:pt>
    <dgm:pt modelId="{47DE1C74-79C7-4EEB-A526-F641D64D4FDB}" type="pres">
      <dgm:prSet presAssocID="{228B43DA-2514-46D6-B3A0-63F0AA0C336D}" presName="desTx" presStyleLbl="fgAcc1" presStyleIdx="1" presStyleCnt="2" custScaleX="83446" custScaleY="66115" custLinFactNeighborX="-5445" custLinFactNeighborY="-19700">
        <dgm:presLayoutVars>
          <dgm:bulletEnabled val="1"/>
        </dgm:presLayoutVars>
      </dgm:prSet>
      <dgm:spPr>
        <a:prstGeom prst="roundRect">
          <a:avLst>
            <a:gd name="adj" fmla="val 10000"/>
          </a:avLst>
        </a:prstGeom>
      </dgm:spPr>
    </dgm:pt>
  </dgm:ptLst>
  <dgm:cxnLst>
    <dgm:cxn modelId="{6C6CB021-9218-4B31-A263-0D2244601477}" srcId="{23EC10EB-C7B4-42E8-A35B-F12E0F1D863D}" destId="{4E7EA626-7594-430E-BB13-69AD3DF71815}" srcOrd="4" destOrd="0" parTransId="{C0FC78CA-7628-4259-A665-2FF98149E712}" sibTransId="{AF649AEB-B20C-43BD-B765-1651CF897DEB}"/>
    <dgm:cxn modelId="{80A2D022-F6AF-44F8-8E90-FE08125AF27F}" srcId="{23EC10EB-C7B4-42E8-A35B-F12E0F1D863D}" destId="{20930123-C6BB-4CC9-BDAF-5ADD51570AFF}" srcOrd="3" destOrd="0" parTransId="{BE02E76F-8181-4939-BA73-8F94D858A6E0}" sibTransId="{C4399623-A9E2-45E1-BAB4-1F53B0923294}"/>
    <dgm:cxn modelId="{EDA07929-79DF-43F0-9758-CA0ABDF00812}" srcId="{23EC10EB-C7B4-42E8-A35B-F12E0F1D863D}" destId="{D450659F-9980-4CFA-BBB0-DDEAE68FBB98}" srcOrd="6" destOrd="0" parTransId="{A5C3936A-E03C-4DA0-BFC4-DAD9FEB16241}" sibTransId="{D9D130C3-881D-40B2-99B6-F6766089EFBC}"/>
    <dgm:cxn modelId="{71850E3B-A099-4017-B094-BFD5FE0B2ADC}" srcId="{23EC10EB-C7B4-42E8-A35B-F12E0F1D863D}" destId="{FFEC1183-4AB1-4240-9451-D05E3C235DF0}" srcOrd="0" destOrd="0" parTransId="{F02557DD-9F60-4192-829E-47009795CC9C}" sibTransId="{9182B2A3-9041-4977-B3A2-D7AD2970FED3}"/>
    <dgm:cxn modelId="{0A1F6E5F-1776-4A1F-B21F-D15523EC9F6C}" type="presOf" srcId="{94CCE394-28B2-42DD-A43B-9E5883B21106}" destId="{47DE1C74-79C7-4EEB-A526-F641D64D4FDB}" srcOrd="0" destOrd="0" presId="urn:microsoft.com/office/officeart/2005/8/layout/process3"/>
    <dgm:cxn modelId="{14207C5F-0619-4401-9544-C7EDABD79C4E}" type="presOf" srcId="{40AE9C03-1313-4FD1-A1BB-B005E3297603}" destId="{47DE1C74-79C7-4EEB-A526-F641D64D4FDB}" srcOrd="0" destOrd="2" presId="urn:microsoft.com/office/officeart/2005/8/layout/process3"/>
    <dgm:cxn modelId="{95866868-6BF9-445E-AF94-C2D4FB9055B0}" srcId="{8DDA5CEF-5B88-4D34-94A5-61A87FD64863}" destId="{23EC10EB-C7B4-42E8-A35B-F12E0F1D863D}" srcOrd="0" destOrd="0" parTransId="{DE654FFF-0106-4491-BE72-28CF00B88A1D}" sibTransId="{4AA43945-30DA-48E1-B9F5-D64BEAD4A0DC}"/>
    <dgm:cxn modelId="{F2E57748-E4CC-4181-84D1-BD4502521154}" type="presOf" srcId="{20930123-C6BB-4CC9-BDAF-5ADD51570AFF}" destId="{2B3E4F53-A2B0-4B33-924A-5D010340578F}" srcOrd="0" destOrd="3" presId="urn:microsoft.com/office/officeart/2005/8/layout/process3"/>
    <dgm:cxn modelId="{634C8649-5C6A-4CFF-A450-06DF94C96CB8}" type="presOf" srcId="{4E7EA626-7594-430E-BB13-69AD3DF71815}" destId="{2B3E4F53-A2B0-4B33-924A-5D010340578F}" srcOrd="0" destOrd="4" presId="urn:microsoft.com/office/officeart/2005/8/layout/process3"/>
    <dgm:cxn modelId="{111BC06B-027C-48F5-BE69-21BF88C31921}" srcId="{228B43DA-2514-46D6-B3A0-63F0AA0C336D}" destId="{70E5F86C-21C3-4B68-9E87-78FDA5D47C7C}" srcOrd="3" destOrd="0" parTransId="{09602AB7-5448-453D-A73A-5930C99A3BCC}" sibTransId="{F6F3C248-8044-4277-853F-54CFFCDC5F1F}"/>
    <dgm:cxn modelId="{7BA28370-88D3-46E1-8B84-DC2BAFABE48B}" srcId="{23EC10EB-C7B4-42E8-A35B-F12E0F1D863D}" destId="{59A5C76C-D25D-49E9-B7BC-0EEC69DFF5AB}" srcOrd="5" destOrd="0" parTransId="{05383423-1E0A-45AB-BDCF-33BFC3A698FB}" sibTransId="{C614B513-79AA-4EC1-989F-7FE01D2845CB}"/>
    <dgm:cxn modelId="{C26DED70-B58C-4542-8692-E5A577E2D528}" srcId="{8DDA5CEF-5B88-4D34-94A5-61A87FD64863}" destId="{228B43DA-2514-46D6-B3A0-63F0AA0C336D}" srcOrd="1" destOrd="0" parTransId="{A5679930-1388-4581-89AF-880F97E488AC}" sibTransId="{4811D23F-EEE9-4B46-8A22-7DA7C4BD6B63}"/>
    <dgm:cxn modelId="{85D35B55-4DF0-4DBC-B74A-DBDC5A08DE4A}" srcId="{228B43DA-2514-46D6-B3A0-63F0AA0C336D}" destId="{62A27ACF-6BB6-4F08-ABFB-3F23DCC8EBA7}" srcOrd="1" destOrd="0" parTransId="{01D1292E-321C-4203-94FD-5B17679F11AC}" sibTransId="{7FFCC906-5349-4C71-B74A-F6335DD694E4}"/>
    <dgm:cxn modelId="{9D3D9275-905F-4B35-BEB7-DB931F3A788D}" type="presOf" srcId="{228B43DA-2514-46D6-B3A0-63F0AA0C336D}" destId="{B60926C3-7F4E-4CEA-A6BA-70C182C99B35}" srcOrd="0" destOrd="0" presId="urn:microsoft.com/office/officeart/2005/8/layout/process3"/>
    <dgm:cxn modelId="{68130357-9606-4088-B9FA-E4001FEED256}" type="presOf" srcId="{D450659F-9980-4CFA-BBB0-DDEAE68FBB98}" destId="{2B3E4F53-A2B0-4B33-924A-5D010340578F}" srcOrd="0" destOrd="6" presId="urn:microsoft.com/office/officeart/2005/8/layout/process3"/>
    <dgm:cxn modelId="{2701857E-5198-4DC0-9FA7-237471C6F1B4}" type="presOf" srcId="{228B43DA-2514-46D6-B3A0-63F0AA0C336D}" destId="{A9FAA466-8170-4A08-AB91-89CEC453705C}" srcOrd="1" destOrd="0" presId="urn:microsoft.com/office/officeart/2005/8/layout/process3"/>
    <dgm:cxn modelId="{9B2D2683-6EE2-48AA-8A94-30C530D16124}" type="presOf" srcId="{62A27ACF-6BB6-4F08-ABFB-3F23DCC8EBA7}" destId="{47DE1C74-79C7-4EEB-A526-F641D64D4FDB}" srcOrd="0" destOrd="1" presId="urn:microsoft.com/office/officeart/2005/8/layout/process3"/>
    <dgm:cxn modelId="{1F3CBE8B-3067-49F7-85CF-B32D0D4C22FE}" type="presOf" srcId="{4AA43945-30DA-48E1-B9F5-D64BEAD4A0DC}" destId="{E4D892FD-FA65-4E62-848B-427A6929A9E0}" srcOrd="0" destOrd="0" presId="urn:microsoft.com/office/officeart/2005/8/layout/process3"/>
    <dgm:cxn modelId="{3048628C-4959-4E73-9F1D-E32BC64D2917}" srcId="{228B43DA-2514-46D6-B3A0-63F0AA0C336D}" destId="{94CCE394-28B2-42DD-A43B-9E5883B21106}" srcOrd="0" destOrd="0" parTransId="{CD4142A3-EF38-4DE0-BF2A-DA55E2D61464}" sibTransId="{FAA5D459-4221-450D-92ED-9D9BA4087C0B}"/>
    <dgm:cxn modelId="{02072196-3F97-4A63-B03B-2D4219639DB1}" srcId="{228B43DA-2514-46D6-B3A0-63F0AA0C336D}" destId="{40AE9C03-1313-4FD1-A1BB-B005E3297603}" srcOrd="2" destOrd="0" parTransId="{9AC4B3A7-35A9-4C3B-8E39-63F36385C402}" sibTransId="{4F84E584-96F1-4246-A91C-5D225DA6C266}"/>
    <dgm:cxn modelId="{DB1E1D9C-F554-4C6D-B104-9359730F9E04}" type="presOf" srcId="{70E5F86C-21C3-4B68-9E87-78FDA5D47C7C}" destId="{47DE1C74-79C7-4EEB-A526-F641D64D4FDB}" srcOrd="0" destOrd="3" presId="urn:microsoft.com/office/officeart/2005/8/layout/process3"/>
    <dgm:cxn modelId="{F06215A6-A451-4B0E-87DE-C0D72E7124F1}" type="presOf" srcId="{23EC10EB-C7B4-42E8-A35B-F12E0F1D863D}" destId="{133FE0A7-6C0C-496C-8A09-7F164440EB07}" srcOrd="0" destOrd="0" presId="urn:microsoft.com/office/officeart/2005/8/layout/process3"/>
    <dgm:cxn modelId="{AB022EA8-D864-4977-813C-8068B145AF54}" type="presOf" srcId="{23EC10EB-C7B4-42E8-A35B-F12E0F1D863D}" destId="{0EC8F94B-83CB-4710-80E7-20C42CC18EBD}" srcOrd="1" destOrd="0" presId="urn:microsoft.com/office/officeart/2005/8/layout/process3"/>
    <dgm:cxn modelId="{9BFA38AD-9B29-4100-9A64-59A8B3A35C6B}" type="presOf" srcId="{4AA43945-30DA-48E1-B9F5-D64BEAD4A0DC}" destId="{4842AAA9-38C5-409F-934F-0595394481B6}" srcOrd="1" destOrd="0" presId="urn:microsoft.com/office/officeart/2005/8/layout/process3"/>
    <dgm:cxn modelId="{A76BE7B3-2E04-404F-944A-9518D1DF3C0C}" srcId="{23EC10EB-C7B4-42E8-A35B-F12E0F1D863D}" destId="{C0D78BF6-83BF-4A0C-B7AD-625149C84EFE}" srcOrd="2" destOrd="0" parTransId="{3141F3E6-F360-43EC-A4DF-42F0E00D0605}" sibTransId="{64740091-2DB7-40FD-83C2-E30AD8568173}"/>
    <dgm:cxn modelId="{17E9BCB9-0C68-4CAC-BB7B-241DE1564569}" type="presOf" srcId="{8DDA5CEF-5B88-4D34-94A5-61A87FD64863}" destId="{2BC4CA00-6E80-4F3A-A8F3-75D0C6BFEECF}" srcOrd="0" destOrd="0" presId="urn:microsoft.com/office/officeart/2005/8/layout/process3"/>
    <dgm:cxn modelId="{14E27DBC-5039-496F-AA0B-20A6F7DA1474}" type="presOf" srcId="{33145ABF-12DB-414C-8A55-0349F79265C2}" destId="{2B3E4F53-A2B0-4B33-924A-5D010340578F}" srcOrd="0" destOrd="1" presId="urn:microsoft.com/office/officeart/2005/8/layout/process3"/>
    <dgm:cxn modelId="{9B85D0CC-53E5-4963-9612-121768D68ABB}" srcId="{23EC10EB-C7B4-42E8-A35B-F12E0F1D863D}" destId="{33145ABF-12DB-414C-8A55-0349F79265C2}" srcOrd="1" destOrd="0" parTransId="{24C0F6D0-899A-47A4-8A36-DB5330AD4A43}" sibTransId="{5CF5FA4C-A3F4-4996-8671-32212444CCB3}"/>
    <dgm:cxn modelId="{927B31D4-E69C-4A2A-80A5-A013567102D1}" type="presOf" srcId="{FFEC1183-4AB1-4240-9451-D05E3C235DF0}" destId="{2B3E4F53-A2B0-4B33-924A-5D010340578F}" srcOrd="0" destOrd="0" presId="urn:microsoft.com/office/officeart/2005/8/layout/process3"/>
    <dgm:cxn modelId="{532CC7E4-6CBD-418C-8B34-5762EAC97F04}" type="presOf" srcId="{59A5C76C-D25D-49E9-B7BC-0EEC69DFF5AB}" destId="{2B3E4F53-A2B0-4B33-924A-5D010340578F}" srcOrd="0" destOrd="5" presId="urn:microsoft.com/office/officeart/2005/8/layout/process3"/>
    <dgm:cxn modelId="{7C8891FA-7F57-43D9-ACDD-ACEA00FF2545}" type="presOf" srcId="{C0D78BF6-83BF-4A0C-B7AD-625149C84EFE}" destId="{2B3E4F53-A2B0-4B33-924A-5D010340578F}" srcOrd="0" destOrd="2" presId="urn:microsoft.com/office/officeart/2005/8/layout/process3"/>
    <dgm:cxn modelId="{77E1730D-73E2-4E3D-AC79-3C737085338C}" type="presParOf" srcId="{2BC4CA00-6E80-4F3A-A8F3-75D0C6BFEECF}" destId="{C3EEEF70-12E1-4F10-8430-0BC08EB4A65B}" srcOrd="0" destOrd="0" presId="urn:microsoft.com/office/officeart/2005/8/layout/process3"/>
    <dgm:cxn modelId="{54816257-C453-4E17-8D53-77B66FD3FC96}" type="presParOf" srcId="{C3EEEF70-12E1-4F10-8430-0BC08EB4A65B}" destId="{133FE0A7-6C0C-496C-8A09-7F164440EB07}" srcOrd="0" destOrd="0" presId="urn:microsoft.com/office/officeart/2005/8/layout/process3"/>
    <dgm:cxn modelId="{4E406B12-90D2-4B7E-B0BB-EE15F8AF3407}" type="presParOf" srcId="{C3EEEF70-12E1-4F10-8430-0BC08EB4A65B}" destId="{0EC8F94B-83CB-4710-80E7-20C42CC18EBD}" srcOrd="1" destOrd="0" presId="urn:microsoft.com/office/officeart/2005/8/layout/process3"/>
    <dgm:cxn modelId="{04F246DD-2A46-4058-9B08-7B693D998093}" type="presParOf" srcId="{C3EEEF70-12E1-4F10-8430-0BC08EB4A65B}" destId="{2B3E4F53-A2B0-4B33-924A-5D010340578F}" srcOrd="2" destOrd="0" presId="urn:microsoft.com/office/officeart/2005/8/layout/process3"/>
    <dgm:cxn modelId="{11E0CD8B-6707-409C-90A3-1CA57EC76751}" type="presParOf" srcId="{2BC4CA00-6E80-4F3A-A8F3-75D0C6BFEECF}" destId="{E4D892FD-FA65-4E62-848B-427A6929A9E0}" srcOrd="1" destOrd="0" presId="urn:microsoft.com/office/officeart/2005/8/layout/process3"/>
    <dgm:cxn modelId="{33F32D8E-01F6-4723-95EE-9ABC7827D48E}" type="presParOf" srcId="{E4D892FD-FA65-4E62-848B-427A6929A9E0}" destId="{4842AAA9-38C5-409F-934F-0595394481B6}" srcOrd="0" destOrd="0" presId="urn:microsoft.com/office/officeart/2005/8/layout/process3"/>
    <dgm:cxn modelId="{21CB34B7-DCEA-422C-8526-5457A504C0B8}" type="presParOf" srcId="{2BC4CA00-6E80-4F3A-A8F3-75D0C6BFEECF}" destId="{E82E6787-B890-4D1C-A8C3-21C8FD8B97C4}" srcOrd="2" destOrd="0" presId="urn:microsoft.com/office/officeart/2005/8/layout/process3"/>
    <dgm:cxn modelId="{2FB2ABBA-FE13-4E84-9337-8CA68DCFB3E5}" type="presParOf" srcId="{E82E6787-B890-4D1C-A8C3-21C8FD8B97C4}" destId="{B60926C3-7F4E-4CEA-A6BA-70C182C99B35}" srcOrd="0" destOrd="0" presId="urn:microsoft.com/office/officeart/2005/8/layout/process3"/>
    <dgm:cxn modelId="{9AD479D8-88D8-461B-9557-2DC6DD03C106}" type="presParOf" srcId="{E82E6787-B890-4D1C-A8C3-21C8FD8B97C4}" destId="{A9FAA466-8170-4A08-AB91-89CEC453705C}" srcOrd="1" destOrd="0" presId="urn:microsoft.com/office/officeart/2005/8/layout/process3"/>
    <dgm:cxn modelId="{5297DBF8-6B0E-4754-9BC2-B0AFFC566F0F}" type="presParOf" srcId="{E82E6787-B890-4D1C-A8C3-21C8FD8B97C4}" destId="{47DE1C74-79C7-4EEB-A526-F641D64D4FDB}" srcOrd="2" destOrd="0" presId="urn:microsoft.com/office/officeart/2005/8/layout/process3"/>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8046B76-E60E-4F43-AE4A-151DC915F437}" type="doc">
      <dgm:prSet loTypeId="urn:microsoft.com/office/officeart/2005/8/layout/process3" loCatId="process" qsTypeId="urn:microsoft.com/office/officeart/2005/8/quickstyle/simple1" qsCatId="simple" csTypeId="urn:microsoft.com/office/officeart/2005/8/colors/accent1_2" csCatId="accent1" phldr="1"/>
      <dgm:spPr/>
      <dgm:t>
        <a:bodyPr/>
        <a:lstStyle/>
        <a:p>
          <a:endParaRPr lang="en-GB"/>
        </a:p>
      </dgm:t>
    </dgm:pt>
    <dgm:pt modelId="{CD6E9A1B-C609-4647-8687-6EFC2AE4DA50}">
      <dgm:prSet phldrT="[Text]"/>
      <dgm:spPr>
        <a:xfrm>
          <a:off x="2795" y="4850"/>
          <a:ext cx="1270864" cy="718723"/>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buNone/>
          </a:pPr>
          <a:r>
            <a:rPr lang="en-GB">
              <a:solidFill>
                <a:sysClr val="window" lastClr="FFFFFF"/>
              </a:solidFill>
              <a:latin typeface="Calibri"/>
              <a:ea typeface="+mn-ea"/>
              <a:cs typeface="+mn-cs"/>
            </a:rPr>
            <a:t>Does the patient require a MCCA?</a:t>
          </a:r>
        </a:p>
      </dgm:t>
    </dgm:pt>
    <dgm:pt modelId="{FCC35269-5DA9-480F-A036-EF091AC31E2C}" type="parTrans" cxnId="{2CFA0ABA-54DA-4475-9D35-EDAAD93FD90B}">
      <dgm:prSet/>
      <dgm:spPr/>
      <dgm:t>
        <a:bodyPr/>
        <a:lstStyle/>
        <a:p>
          <a:endParaRPr lang="en-GB"/>
        </a:p>
      </dgm:t>
    </dgm:pt>
    <dgm:pt modelId="{49767426-2012-4A59-8DAB-DB6786E11112}" type="sibTrans" cxnId="{2CFA0ABA-54DA-4475-9D35-EDAAD93FD90B}">
      <dgm:prSet/>
      <dgm:spPr>
        <a:xfrm>
          <a:off x="1466318" y="86220"/>
          <a:ext cx="408436" cy="316408"/>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pPr>
            <a:buNone/>
          </a:pPr>
          <a:endParaRPr lang="en-GB">
            <a:solidFill>
              <a:sysClr val="window" lastClr="FFFFFF"/>
            </a:solidFill>
            <a:latin typeface="Calibri"/>
            <a:ea typeface="+mn-ea"/>
            <a:cs typeface="+mn-cs"/>
          </a:endParaRPr>
        </a:p>
      </dgm:t>
    </dgm:pt>
    <dgm:pt modelId="{309452AA-CCC8-485F-A51E-B851AB6BA5E2}">
      <dgm:prSet phldrT="[Text]"/>
      <dgm:spPr>
        <a:xfrm>
          <a:off x="263092"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MTeD DAL completed.</a:t>
          </a:r>
        </a:p>
      </dgm:t>
    </dgm:pt>
    <dgm:pt modelId="{5E2F1642-9715-4ACD-84A0-49A3997A2441}" type="parTrans" cxnId="{6FF8E12E-101A-4D1A-931E-65BDE93798CB}">
      <dgm:prSet/>
      <dgm:spPr/>
      <dgm:t>
        <a:bodyPr/>
        <a:lstStyle/>
        <a:p>
          <a:endParaRPr lang="en-GB"/>
        </a:p>
      </dgm:t>
    </dgm:pt>
    <dgm:pt modelId="{653543FA-DCE6-43C3-BECC-C0AA0AA33611}" type="sibTrans" cxnId="{6FF8E12E-101A-4D1A-931E-65BDE93798CB}">
      <dgm:prSet/>
      <dgm:spPr/>
      <dgm:t>
        <a:bodyPr/>
        <a:lstStyle/>
        <a:p>
          <a:endParaRPr lang="en-GB"/>
        </a:p>
      </dgm:t>
    </dgm:pt>
    <dgm:pt modelId="{46B86D5C-E298-4997-B2DF-01ACC3406648}">
      <dgm:prSet phldrT="[Text]"/>
      <dgm:spPr>
        <a:xfrm>
          <a:off x="2044293" y="4850"/>
          <a:ext cx="1270864" cy="718723"/>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buNone/>
          </a:pPr>
          <a:r>
            <a:rPr lang="en-GB">
              <a:solidFill>
                <a:sysClr val="window" lastClr="FFFFFF"/>
              </a:solidFill>
              <a:latin typeface="Calibri"/>
              <a:ea typeface="+mn-ea"/>
              <a:cs typeface="+mn-cs"/>
            </a:rPr>
            <a:t>Does the patient require a MAR chart?</a:t>
          </a:r>
        </a:p>
      </dgm:t>
    </dgm:pt>
    <dgm:pt modelId="{88F9240C-4E27-475C-87E9-E5E15EC71261}" type="parTrans" cxnId="{0962D9D9-A9A0-4BC7-A427-A631886423A1}">
      <dgm:prSet/>
      <dgm:spPr/>
      <dgm:t>
        <a:bodyPr/>
        <a:lstStyle/>
        <a:p>
          <a:endParaRPr lang="en-GB"/>
        </a:p>
      </dgm:t>
    </dgm:pt>
    <dgm:pt modelId="{D8DEFF7B-DCA4-468A-9AC0-9C6EA6BE1A0E}" type="sibTrans" cxnId="{0962D9D9-A9A0-4BC7-A427-A631886423A1}">
      <dgm:prSet/>
      <dgm:spPr>
        <a:xfrm>
          <a:off x="3507817" y="86220"/>
          <a:ext cx="408436" cy="316408"/>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pPr>
            <a:buNone/>
          </a:pPr>
          <a:endParaRPr lang="en-GB">
            <a:solidFill>
              <a:sysClr val="window" lastClr="FFFFFF"/>
            </a:solidFill>
            <a:latin typeface="Calibri"/>
            <a:ea typeface="+mn-ea"/>
            <a:cs typeface="+mn-cs"/>
          </a:endParaRPr>
        </a:p>
      </dgm:t>
    </dgm:pt>
    <dgm:pt modelId="{F9073492-93B8-467A-B0F5-A7EF75812F8C}">
      <dgm:prSet phldrT="[Text]"/>
      <dgm:spPr>
        <a:xfrm>
          <a:off x="2304591"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MTeD DAL completed.</a:t>
          </a:r>
        </a:p>
      </dgm:t>
    </dgm:pt>
    <dgm:pt modelId="{29244D9C-29C1-44B6-B2E9-E9FBEE78F3D6}" type="parTrans" cxnId="{47A9DE07-98A1-4837-9331-8E33A656DC12}">
      <dgm:prSet/>
      <dgm:spPr/>
      <dgm:t>
        <a:bodyPr/>
        <a:lstStyle/>
        <a:p>
          <a:endParaRPr lang="en-GB"/>
        </a:p>
      </dgm:t>
    </dgm:pt>
    <dgm:pt modelId="{B3DA4C53-7695-495E-B463-CFCDD75A6FDD}" type="sibTrans" cxnId="{47A9DE07-98A1-4837-9331-8E33A656DC12}">
      <dgm:prSet/>
      <dgm:spPr/>
      <dgm:t>
        <a:bodyPr/>
        <a:lstStyle/>
        <a:p>
          <a:endParaRPr lang="en-GB"/>
        </a:p>
      </dgm:t>
    </dgm:pt>
    <dgm:pt modelId="{3C6C097F-0552-4575-8E07-1FB8191AE936}">
      <dgm:prSet phldrT="[Text]"/>
      <dgm:spPr>
        <a:xfrm>
          <a:off x="4085792" y="4850"/>
          <a:ext cx="1270864" cy="718723"/>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buNone/>
          </a:pPr>
          <a:r>
            <a:rPr lang="en-GB">
              <a:solidFill>
                <a:sysClr val="window" lastClr="FFFFFF"/>
              </a:solidFill>
              <a:latin typeface="Calibri"/>
              <a:ea typeface="+mn-ea"/>
              <a:cs typeface="+mn-cs"/>
            </a:rPr>
            <a:t>Is the patient being discharged to a care home? </a:t>
          </a:r>
        </a:p>
      </dgm:t>
    </dgm:pt>
    <dgm:pt modelId="{08364FE7-7449-41F8-8611-5ACFF5633175}" type="parTrans" cxnId="{22FCE584-6F63-4C6F-BE1F-127B007A424D}">
      <dgm:prSet/>
      <dgm:spPr/>
      <dgm:t>
        <a:bodyPr/>
        <a:lstStyle/>
        <a:p>
          <a:endParaRPr lang="en-GB"/>
        </a:p>
      </dgm:t>
    </dgm:pt>
    <dgm:pt modelId="{0B09C3C1-0C99-4963-9EAB-4335EAD9F372}" type="sibTrans" cxnId="{22FCE584-6F63-4C6F-BE1F-127B007A424D}">
      <dgm:prSet/>
      <dgm:spPr/>
      <dgm:t>
        <a:bodyPr/>
        <a:lstStyle/>
        <a:p>
          <a:endParaRPr lang="en-GB"/>
        </a:p>
      </dgm:t>
    </dgm:pt>
    <dgm:pt modelId="{8106962F-3E96-48BC-A74B-FF5A1DCC895B}">
      <dgm:prSet phldrT="[Text]"/>
      <dgm:spPr>
        <a:xfrm>
          <a:off x="4346090"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Process the TTO in the same way as a patient requiring original packs.</a:t>
          </a:r>
        </a:p>
      </dgm:t>
    </dgm:pt>
    <dgm:pt modelId="{5C3ABFCC-E778-439F-9CF8-6BA08EF159A0}" type="parTrans" cxnId="{2DF3F995-3B92-4435-B3AD-34954137A91D}">
      <dgm:prSet/>
      <dgm:spPr/>
      <dgm:t>
        <a:bodyPr/>
        <a:lstStyle/>
        <a:p>
          <a:endParaRPr lang="en-GB"/>
        </a:p>
      </dgm:t>
    </dgm:pt>
    <dgm:pt modelId="{CB035401-0CCC-4B19-B6CF-52BEAB35CEDD}" type="sibTrans" cxnId="{2DF3F995-3B92-4435-B3AD-34954137A91D}">
      <dgm:prSet/>
      <dgm:spPr/>
      <dgm:t>
        <a:bodyPr/>
        <a:lstStyle/>
        <a:p>
          <a:endParaRPr lang="en-GB"/>
        </a:p>
      </dgm:t>
    </dgm:pt>
    <dgm:pt modelId="{016E3935-B3AE-464C-8BC1-EE6FFD7A0D74}">
      <dgm:prSet phldrT="[Text]"/>
      <dgm:spPr>
        <a:xfrm>
          <a:off x="263092"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WP10(H) written for supply.</a:t>
          </a:r>
        </a:p>
      </dgm:t>
    </dgm:pt>
    <dgm:pt modelId="{19C95DDB-2907-4E50-9EFC-EE537223E0B2}" type="parTrans" cxnId="{69BD976D-F256-470F-BB1F-690E9AD8D784}">
      <dgm:prSet/>
      <dgm:spPr/>
      <dgm:t>
        <a:bodyPr/>
        <a:lstStyle/>
        <a:p>
          <a:endParaRPr lang="en-GB"/>
        </a:p>
      </dgm:t>
    </dgm:pt>
    <dgm:pt modelId="{03CB4D06-02BF-40EC-B8E7-6FEE28C2FF1B}" type="sibTrans" cxnId="{69BD976D-F256-470F-BB1F-690E9AD8D784}">
      <dgm:prSet/>
      <dgm:spPr/>
      <dgm:t>
        <a:bodyPr/>
        <a:lstStyle/>
        <a:p>
          <a:endParaRPr lang="en-GB"/>
        </a:p>
      </dgm:t>
    </dgm:pt>
    <dgm:pt modelId="{8642D82E-349C-4EE7-AEB4-0DE59EDF9B29}">
      <dgm:prSet phldrT="[Text]"/>
      <dgm:spPr>
        <a:xfrm>
          <a:off x="263092"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endParaRPr lang="en-GB">
            <a:solidFill>
              <a:sysClr val="windowText" lastClr="000000">
                <a:hueOff val="0"/>
                <a:satOff val="0"/>
                <a:lumOff val="0"/>
                <a:alphaOff val="0"/>
              </a:sysClr>
            </a:solidFill>
            <a:latin typeface="Calibri"/>
            <a:ea typeface="+mn-ea"/>
            <a:cs typeface="+mn-cs"/>
          </a:endParaRPr>
        </a:p>
      </dgm:t>
    </dgm:pt>
    <dgm:pt modelId="{CD98B803-9AF6-4CB9-9677-73FAD2BB7CC6}" type="parTrans" cxnId="{73AC0F67-0F04-4870-985A-72685A5E3885}">
      <dgm:prSet/>
      <dgm:spPr/>
      <dgm:t>
        <a:bodyPr/>
        <a:lstStyle/>
        <a:p>
          <a:endParaRPr lang="en-GB"/>
        </a:p>
      </dgm:t>
    </dgm:pt>
    <dgm:pt modelId="{ABDC23EB-D51D-47E8-99C9-748B8857545E}" type="sibTrans" cxnId="{73AC0F67-0F04-4870-985A-72685A5E3885}">
      <dgm:prSet/>
      <dgm:spPr/>
      <dgm:t>
        <a:bodyPr/>
        <a:lstStyle/>
        <a:p>
          <a:endParaRPr lang="en-GB"/>
        </a:p>
      </dgm:t>
    </dgm:pt>
    <dgm:pt modelId="{6F2D3361-7B4B-4117-A604-2180FAB150FD}">
      <dgm:prSet phldrT="[Text]"/>
      <dgm:spPr>
        <a:xfrm>
          <a:off x="263092"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Speak to the community pharmacy to agree timelines to meet the EDD.</a:t>
          </a:r>
        </a:p>
      </dgm:t>
    </dgm:pt>
    <dgm:pt modelId="{667EDE71-C9AD-4B0A-8C64-287C1397B67D}" type="parTrans" cxnId="{84C914C1-E840-47CD-AAA0-1C51607A7565}">
      <dgm:prSet/>
      <dgm:spPr/>
      <dgm:t>
        <a:bodyPr/>
        <a:lstStyle/>
        <a:p>
          <a:endParaRPr lang="en-GB"/>
        </a:p>
      </dgm:t>
    </dgm:pt>
    <dgm:pt modelId="{2B23A1D6-1D81-40C7-A93A-A1FACA98C189}" type="sibTrans" cxnId="{84C914C1-E840-47CD-AAA0-1C51607A7565}">
      <dgm:prSet/>
      <dgm:spPr/>
      <dgm:t>
        <a:bodyPr/>
        <a:lstStyle/>
        <a:p>
          <a:endParaRPr lang="en-GB"/>
        </a:p>
      </dgm:t>
    </dgm:pt>
    <dgm:pt modelId="{F8C29CCF-2F9B-41E1-9481-2DD59B3F1C4A}">
      <dgm:prSet phldrT="[Text]"/>
      <dgm:spPr>
        <a:xfrm>
          <a:off x="263092"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Supply the community pharmacy with a copy of the DAL medication list.</a:t>
          </a:r>
        </a:p>
      </dgm:t>
    </dgm:pt>
    <dgm:pt modelId="{15A68CA6-824F-482E-84A9-7DDC3AA50898}" type="parTrans" cxnId="{47330EBD-BC75-4B01-ACB7-16107611FD9A}">
      <dgm:prSet/>
      <dgm:spPr/>
      <dgm:t>
        <a:bodyPr/>
        <a:lstStyle/>
        <a:p>
          <a:endParaRPr lang="en-GB"/>
        </a:p>
      </dgm:t>
    </dgm:pt>
    <dgm:pt modelId="{BA9DF480-FE8F-48F0-9CDE-FFEC55941B90}" type="sibTrans" cxnId="{47330EBD-BC75-4B01-ACB7-16107611FD9A}">
      <dgm:prSet/>
      <dgm:spPr/>
      <dgm:t>
        <a:bodyPr/>
        <a:lstStyle/>
        <a:p>
          <a:endParaRPr lang="en-GB"/>
        </a:p>
      </dgm:t>
    </dgm:pt>
    <dgm:pt modelId="{BF1FF0DC-C011-46FD-B142-7BF4A2413AE2}">
      <dgm:prSet phldrT="[Text]"/>
      <dgm:spPr>
        <a:xfrm>
          <a:off x="263092"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Arrange collection / delivery of the MCCA to the ward or patients house.</a:t>
          </a:r>
        </a:p>
      </dgm:t>
    </dgm:pt>
    <dgm:pt modelId="{EEAC7A89-DBE9-4053-9419-ED7BA7BB4523}" type="parTrans" cxnId="{9D7F70AB-66C1-4711-A577-C5C7FE64F503}">
      <dgm:prSet/>
      <dgm:spPr/>
      <dgm:t>
        <a:bodyPr/>
        <a:lstStyle/>
        <a:p>
          <a:endParaRPr lang="en-GB"/>
        </a:p>
      </dgm:t>
    </dgm:pt>
    <dgm:pt modelId="{20D1B8BA-7C68-4174-8B7E-2A2806CF3394}" type="sibTrans" cxnId="{9D7F70AB-66C1-4711-A577-C5C7FE64F503}">
      <dgm:prSet/>
      <dgm:spPr/>
      <dgm:t>
        <a:bodyPr/>
        <a:lstStyle/>
        <a:p>
          <a:endParaRPr lang="en-GB"/>
        </a:p>
      </dgm:t>
    </dgm:pt>
    <dgm:pt modelId="{632AB0C0-C8A0-4FDD-8E5B-04225A64E0F2}">
      <dgm:prSet phldrT="[Text]"/>
      <dgm:spPr>
        <a:xfrm>
          <a:off x="2304591"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WP10(H) written for supply. </a:t>
          </a:r>
        </a:p>
      </dgm:t>
    </dgm:pt>
    <dgm:pt modelId="{680C1337-5A06-4E6E-ACD3-6302F248574D}" type="parTrans" cxnId="{52B03926-7ECE-4F11-9783-EC08CC1B092C}">
      <dgm:prSet/>
      <dgm:spPr/>
      <dgm:t>
        <a:bodyPr/>
        <a:lstStyle/>
        <a:p>
          <a:endParaRPr lang="en-GB"/>
        </a:p>
      </dgm:t>
    </dgm:pt>
    <dgm:pt modelId="{99BC74E6-8BFB-402E-8040-4C52741AD314}" type="sibTrans" cxnId="{52B03926-7ECE-4F11-9783-EC08CC1B092C}">
      <dgm:prSet/>
      <dgm:spPr/>
      <dgm:t>
        <a:bodyPr/>
        <a:lstStyle/>
        <a:p>
          <a:endParaRPr lang="en-GB"/>
        </a:p>
      </dgm:t>
    </dgm:pt>
    <dgm:pt modelId="{A3B03828-BEB9-4408-A57B-A83E42065A6C}">
      <dgm:prSet phldrT="[Text]"/>
      <dgm:spPr>
        <a:xfrm>
          <a:off x="2304591"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Arrange for WP10(H) to be sent to the community pharmacy.</a:t>
          </a:r>
        </a:p>
      </dgm:t>
    </dgm:pt>
    <dgm:pt modelId="{6A05A64C-D444-4C9D-9F5F-C2932DC298DA}" type="parTrans" cxnId="{7426813F-C22E-4A48-BB13-83316C580616}">
      <dgm:prSet/>
      <dgm:spPr/>
      <dgm:t>
        <a:bodyPr/>
        <a:lstStyle/>
        <a:p>
          <a:endParaRPr lang="en-GB"/>
        </a:p>
      </dgm:t>
    </dgm:pt>
    <dgm:pt modelId="{F372D488-AB7B-4EA1-97B5-AF2EC15A3AE4}" type="sibTrans" cxnId="{7426813F-C22E-4A48-BB13-83316C580616}">
      <dgm:prSet/>
      <dgm:spPr/>
      <dgm:t>
        <a:bodyPr/>
        <a:lstStyle/>
        <a:p>
          <a:endParaRPr lang="en-GB"/>
        </a:p>
      </dgm:t>
    </dgm:pt>
    <dgm:pt modelId="{33960C80-3A9C-4AA4-8644-F17629C09ABF}">
      <dgm:prSet phldrT="[Text]"/>
      <dgm:spPr>
        <a:xfrm>
          <a:off x="2304591"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Complete MAR chart referal for.</a:t>
          </a:r>
        </a:p>
      </dgm:t>
    </dgm:pt>
    <dgm:pt modelId="{B1413D2F-CE3B-4352-BF7A-9650015C510E}" type="parTrans" cxnId="{245C964D-45BF-45A2-A280-699B40746B26}">
      <dgm:prSet/>
      <dgm:spPr/>
      <dgm:t>
        <a:bodyPr/>
        <a:lstStyle/>
        <a:p>
          <a:endParaRPr lang="en-GB"/>
        </a:p>
      </dgm:t>
    </dgm:pt>
    <dgm:pt modelId="{469A93E2-7466-4CAD-9261-07C1B3447050}" type="sibTrans" cxnId="{245C964D-45BF-45A2-A280-699B40746B26}">
      <dgm:prSet/>
      <dgm:spPr/>
      <dgm:t>
        <a:bodyPr/>
        <a:lstStyle/>
        <a:p>
          <a:endParaRPr lang="en-GB"/>
        </a:p>
      </dgm:t>
    </dgm:pt>
    <dgm:pt modelId="{1BE633C7-BE65-4671-AFD0-2AF58B07E82A}">
      <dgm:prSet phldrT="[Text]"/>
      <dgm:spPr>
        <a:xfrm>
          <a:off x="2304591"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Supply the community pharmacy with a copy of the DAL medication list and MAR chart referral.</a:t>
          </a:r>
        </a:p>
      </dgm:t>
    </dgm:pt>
    <dgm:pt modelId="{18CE47F9-26D2-4059-A4DC-ABF15DC4A6E8}" type="parTrans" cxnId="{03DE27A3-CDE5-4C05-BABD-2085CA42A739}">
      <dgm:prSet/>
      <dgm:spPr/>
      <dgm:t>
        <a:bodyPr/>
        <a:lstStyle/>
        <a:p>
          <a:endParaRPr lang="en-GB"/>
        </a:p>
      </dgm:t>
    </dgm:pt>
    <dgm:pt modelId="{438837DD-7ACB-4F4D-A0E2-FD76C0084C12}" type="sibTrans" cxnId="{03DE27A3-CDE5-4C05-BABD-2085CA42A739}">
      <dgm:prSet/>
      <dgm:spPr/>
      <dgm:t>
        <a:bodyPr/>
        <a:lstStyle/>
        <a:p>
          <a:endParaRPr lang="en-GB"/>
        </a:p>
      </dgm:t>
    </dgm:pt>
    <dgm:pt modelId="{FE7246E0-9814-4A71-B545-280E5D2F7420}">
      <dgm:prSet phldrT="[Text]"/>
      <dgm:spPr>
        <a:xfrm>
          <a:off x="2304591"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Arrange collection / delivery of the MAR chart and medication to the ward or patients house</a:t>
          </a:r>
        </a:p>
      </dgm:t>
    </dgm:pt>
    <dgm:pt modelId="{B436B922-A5AD-48A0-8753-617961E0BC60}" type="parTrans" cxnId="{F25D8220-01B9-4CE6-9E6F-A9176A860EE6}">
      <dgm:prSet/>
      <dgm:spPr/>
      <dgm:t>
        <a:bodyPr/>
        <a:lstStyle/>
        <a:p>
          <a:endParaRPr lang="en-GB"/>
        </a:p>
      </dgm:t>
    </dgm:pt>
    <dgm:pt modelId="{F24732BB-A00F-4AC2-A08E-338B99176096}" type="sibTrans" cxnId="{F25D8220-01B9-4CE6-9E6F-A9176A860EE6}">
      <dgm:prSet/>
      <dgm:spPr/>
      <dgm:t>
        <a:bodyPr/>
        <a:lstStyle/>
        <a:p>
          <a:endParaRPr lang="en-GB"/>
        </a:p>
      </dgm:t>
    </dgm:pt>
    <dgm:pt modelId="{1FDD93B4-E137-4C11-B9C0-4011150CD238}">
      <dgm:prSet phldrT="[Text]"/>
      <dgm:spPr>
        <a:xfrm>
          <a:off x="4346090"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If appropriate, contact the care home to check for existing supplies of medications.</a:t>
          </a:r>
        </a:p>
      </dgm:t>
    </dgm:pt>
    <dgm:pt modelId="{EE1A0639-11AD-447B-9956-5F27F6E1EF33}" type="parTrans" cxnId="{8A928BCE-72FB-4AF8-AD95-C285ECE4BB59}">
      <dgm:prSet/>
      <dgm:spPr/>
      <dgm:t>
        <a:bodyPr/>
        <a:lstStyle/>
        <a:p>
          <a:endParaRPr lang="en-GB"/>
        </a:p>
      </dgm:t>
    </dgm:pt>
    <dgm:pt modelId="{2ED76742-1C1C-4F73-AFBA-EEBD923B7459}" type="sibTrans" cxnId="{8A928BCE-72FB-4AF8-AD95-C285ECE4BB59}">
      <dgm:prSet/>
      <dgm:spPr/>
      <dgm:t>
        <a:bodyPr/>
        <a:lstStyle/>
        <a:p>
          <a:endParaRPr lang="en-GB"/>
        </a:p>
      </dgm:t>
    </dgm:pt>
    <dgm:pt modelId="{E7251BCF-D27B-4526-950B-266C562EA9A5}">
      <dgm:prSet phldrT="[Text]"/>
      <dgm:spPr>
        <a:xfrm>
          <a:off x="4346090"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If the care home state they have a supply, ensure this information is documented in the patient notes.</a:t>
          </a:r>
        </a:p>
      </dgm:t>
    </dgm:pt>
    <dgm:pt modelId="{EC4CCA83-4F0F-4A27-99AE-1AF401789B92}" type="parTrans" cxnId="{B622AC55-7FA5-4395-BD3C-913580032D5E}">
      <dgm:prSet/>
      <dgm:spPr/>
      <dgm:t>
        <a:bodyPr/>
        <a:lstStyle/>
        <a:p>
          <a:endParaRPr lang="en-GB"/>
        </a:p>
      </dgm:t>
    </dgm:pt>
    <dgm:pt modelId="{667FCFC2-1F88-4B3A-82A0-4100D9582B68}" type="sibTrans" cxnId="{B622AC55-7FA5-4395-BD3C-913580032D5E}">
      <dgm:prSet/>
      <dgm:spPr/>
      <dgm:t>
        <a:bodyPr/>
        <a:lstStyle/>
        <a:p>
          <a:endParaRPr lang="en-GB"/>
        </a:p>
      </dgm:t>
    </dgm:pt>
    <dgm:pt modelId="{85E8F7B6-5F8C-4472-9F94-4A3D89393ED8}">
      <dgm:prSet phldrT="[Text]"/>
      <dgm:spPr>
        <a:xfrm>
          <a:off x="4346090"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Annotate the DAL with this information as these items will not be supplied in the TTO (this may be for some or all items). </a:t>
          </a:r>
        </a:p>
      </dgm:t>
    </dgm:pt>
    <dgm:pt modelId="{6F2D0777-0FCC-4B93-A759-5EC65F523FA3}" type="parTrans" cxnId="{99656FA3-427C-4867-AB9F-6066512E43F0}">
      <dgm:prSet/>
      <dgm:spPr/>
      <dgm:t>
        <a:bodyPr/>
        <a:lstStyle/>
        <a:p>
          <a:endParaRPr lang="en-GB"/>
        </a:p>
      </dgm:t>
    </dgm:pt>
    <dgm:pt modelId="{D92BCBE8-CF12-408A-BAE4-93BA47C04025}" type="sibTrans" cxnId="{99656FA3-427C-4867-AB9F-6066512E43F0}">
      <dgm:prSet/>
      <dgm:spPr/>
      <dgm:t>
        <a:bodyPr/>
        <a:lstStyle/>
        <a:p>
          <a:endParaRPr lang="en-GB"/>
        </a:p>
      </dgm:t>
    </dgm:pt>
    <dgm:pt modelId="{D927409E-A424-42DF-8AB3-300EDB8EADE4}">
      <dgm:prSet phldrT="[Text]"/>
      <dgm:spPr>
        <a:xfrm>
          <a:off x="263092"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Arrange for WP10(H)  to be sent to the community pharmacy.</a:t>
          </a:r>
        </a:p>
      </dgm:t>
    </dgm:pt>
    <dgm:pt modelId="{51012076-43A5-4340-A06B-82626CF97263}" type="parTrans" cxnId="{3DEAEDD8-E546-4339-81A9-5798F908C262}">
      <dgm:prSet/>
      <dgm:spPr/>
      <dgm:t>
        <a:bodyPr/>
        <a:lstStyle/>
        <a:p>
          <a:endParaRPr lang="en-GB"/>
        </a:p>
      </dgm:t>
    </dgm:pt>
    <dgm:pt modelId="{445F66FA-5AF1-4887-B699-941D6B535D27}" type="sibTrans" cxnId="{3DEAEDD8-E546-4339-81A9-5798F908C262}">
      <dgm:prSet/>
      <dgm:spPr/>
      <dgm:t>
        <a:bodyPr/>
        <a:lstStyle/>
        <a:p>
          <a:endParaRPr lang="en-GB"/>
        </a:p>
      </dgm:t>
    </dgm:pt>
    <dgm:pt modelId="{76F177B4-4C20-44FA-B4A8-B24607ECD06F}">
      <dgm:prSet phldrT="[Text]"/>
      <dgm:spPr>
        <a:xfrm>
          <a:off x="2304591" y="483999"/>
          <a:ext cx="1270864" cy="36450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pPr>
            <a:buChar char="•"/>
          </a:pPr>
          <a:r>
            <a:rPr lang="en-GB">
              <a:solidFill>
                <a:sysClr val="windowText" lastClr="000000">
                  <a:hueOff val="0"/>
                  <a:satOff val="0"/>
                  <a:lumOff val="0"/>
                  <a:alphaOff val="0"/>
                </a:sysClr>
              </a:solidFill>
              <a:latin typeface="Calibri"/>
              <a:ea typeface="+mn-ea"/>
              <a:cs typeface="+mn-cs"/>
            </a:rPr>
            <a:t>Speak to the community pharmacy to agree timelines to meet the EDD.</a:t>
          </a:r>
        </a:p>
      </dgm:t>
    </dgm:pt>
    <dgm:pt modelId="{4CD1D44C-A15A-433E-B832-1B582F280A04}" type="parTrans" cxnId="{15ABCC88-AA10-41FE-8E0C-031B34FFB96C}">
      <dgm:prSet/>
      <dgm:spPr/>
      <dgm:t>
        <a:bodyPr/>
        <a:lstStyle/>
        <a:p>
          <a:endParaRPr lang="en-GB"/>
        </a:p>
      </dgm:t>
    </dgm:pt>
    <dgm:pt modelId="{5C5EE4EE-712D-4B00-AC72-03CE1F723F27}" type="sibTrans" cxnId="{15ABCC88-AA10-41FE-8E0C-031B34FFB96C}">
      <dgm:prSet/>
      <dgm:spPr/>
      <dgm:t>
        <a:bodyPr/>
        <a:lstStyle/>
        <a:p>
          <a:endParaRPr lang="en-GB"/>
        </a:p>
      </dgm:t>
    </dgm:pt>
    <dgm:pt modelId="{593D5CD9-1CA4-4D48-8993-3E73FE41D8B5}" type="pres">
      <dgm:prSet presAssocID="{28046B76-E60E-4F43-AE4A-151DC915F437}" presName="linearFlow" presStyleCnt="0">
        <dgm:presLayoutVars>
          <dgm:dir/>
          <dgm:animLvl val="lvl"/>
          <dgm:resizeHandles val="exact"/>
        </dgm:presLayoutVars>
      </dgm:prSet>
      <dgm:spPr/>
    </dgm:pt>
    <dgm:pt modelId="{B0BE41EF-DF57-48B0-9EFA-B8891873B505}" type="pres">
      <dgm:prSet presAssocID="{CD6E9A1B-C609-4647-8687-6EFC2AE4DA50}" presName="composite" presStyleCnt="0"/>
      <dgm:spPr/>
    </dgm:pt>
    <dgm:pt modelId="{F4C0515E-8C8E-44E0-83C5-0F013C60B17C}" type="pres">
      <dgm:prSet presAssocID="{CD6E9A1B-C609-4647-8687-6EFC2AE4DA50}" presName="parTx" presStyleLbl="node1" presStyleIdx="0" presStyleCnt="3">
        <dgm:presLayoutVars>
          <dgm:chMax val="0"/>
          <dgm:chPref val="0"/>
          <dgm:bulletEnabled val="1"/>
        </dgm:presLayoutVars>
      </dgm:prSet>
      <dgm:spPr/>
    </dgm:pt>
    <dgm:pt modelId="{EA8C8377-DEDC-44AB-9C60-B857BBF0F259}" type="pres">
      <dgm:prSet presAssocID="{CD6E9A1B-C609-4647-8687-6EFC2AE4DA50}" presName="parSh" presStyleLbl="node1" presStyleIdx="0" presStyleCnt="3"/>
      <dgm:spPr/>
    </dgm:pt>
    <dgm:pt modelId="{7AFB051A-E72F-4E26-8691-0DBE2566863C}" type="pres">
      <dgm:prSet presAssocID="{CD6E9A1B-C609-4647-8687-6EFC2AE4DA50}" presName="desTx" presStyleLbl="fgAcc1" presStyleIdx="0" presStyleCnt="3">
        <dgm:presLayoutVars>
          <dgm:bulletEnabled val="1"/>
        </dgm:presLayoutVars>
      </dgm:prSet>
      <dgm:spPr/>
    </dgm:pt>
    <dgm:pt modelId="{AED2C39F-0602-48DF-B2B0-4017C8E44936}" type="pres">
      <dgm:prSet presAssocID="{49767426-2012-4A59-8DAB-DB6786E11112}" presName="sibTrans" presStyleLbl="sibTrans2D1" presStyleIdx="0" presStyleCnt="2"/>
      <dgm:spPr/>
    </dgm:pt>
    <dgm:pt modelId="{BB557FA1-4A70-4B65-815A-7EC95993AB1F}" type="pres">
      <dgm:prSet presAssocID="{49767426-2012-4A59-8DAB-DB6786E11112}" presName="connTx" presStyleLbl="sibTrans2D1" presStyleIdx="0" presStyleCnt="2"/>
      <dgm:spPr/>
    </dgm:pt>
    <dgm:pt modelId="{CC63A4B7-11B5-4F6C-98F0-B8A5A318726C}" type="pres">
      <dgm:prSet presAssocID="{46B86D5C-E298-4997-B2DF-01ACC3406648}" presName="composite" presStyleCnt="0"/>
      <dgm:spPr/>
    </dgm:pt>
    <dgm:pt modelId="{83820878-F4EF-4CFC-B41D-24BA26864F63}" type="pres">
      <dgm:prSet presAssocID="{46B86D5C-E298-4997-B2DF-01ACC3406648}" presName="parTx" presStyleLbl="node1" presStyleIdx="0" presStyleCnt="3">
        <dgm:presLayoutVars>
          <dgm:chMax val="0"/>
          <dgm:chPref val="0"/>
          <dgm:bulletEnabled val="1"/>
        </dgm:presLayoutVars>
      </dgm:prSet>
      <dgm:spPr/>
    </dgm:pt>
    <dgm:pt modelId="{FA5A2D49-C313-43F6-8173-4E82845E1EB5}" type="pres">
      <dgm:prSet presAssocID="{46B86D5C-E298-4997-B2DF-01ACC3406648}" presName="parSh" presStyleLbl="node1" presStyleIdx="1" presStyleCnt="3"/>
      <dgm:spPr/>
    </dgm:pt>
    <dgm:pt modelId="{819B0D04-6C0C-43A6-B279-5D562710E4B0}" type="pres">
      <dgm:prSet presAssocID="{46B86D5C-E298-4997-B2DF-01ACC3406648}" presName="desTx" presStyleLbl="fgAcc1" presStyleIdx="1" presStyleCnt="3">
        <dgm:presLayoutVars>
          <dgm:bulletEnabled val="1"/>
        </dgm:presLayoutVars>
      </dgm:prSet>
      <dgm:spPr/>
    </dgm:pt>
    <dgm:pt modelId="{CD915E1C-5B33-4737-900E-80B4F094C2CA}" type="pres">
      <dgm:prSet presAssocID="{D8DEFF7B-DCA4-468A-9AC0-9C6EA6BE1A0E}" presName="sibTrans" presStyleLbl="sibTrans2D1" presStyleIdx="1" presStyleCnt="2"/>
      <dgm:spPr/>
    </dgm:pt>
    <dgm:pt modelId="{8F0306FA-C35D-4A4B-B458-9D3E4E6BA57F}" type="pres">
      <dgm:prSet presAssocID="{D8DEFF7B-DCA4-468A-9AC0-9C6EA6BE1A0E}" presName="connTx" presStyleLbl="sibTrans2D1" presStyleIdx="1" presStyleCnt="2"/>
      <dgm:spPr/>
    </dgm:pt>
    <dgm:pt modelId="{4590F60E-75D2-4075-B7BF-D85CE70B8121}" type="pres">
      <dgm:prSet presAssocID="{3C6C097F-0552-4575-8E07-1FB8191AE936}" presName="composite" presStyleCnt="0"/>
      <dgm:spPr/>
    </dgm:pt>
    <dgm:pt modelId="{B05BF416-9EB3-4B69-A5B8-F2CADFE306C9}" type="pres">
      <dgm:prSet presAssocID="{3C6C097F-0552-4575-8E07-1FB8191AE936}" presName="parTx" presStyleLbl="node1" presStyleIdx="1" presStyleCnt="3">
        <dgm:presLayoutVars>
          <dgm:chMax val="0"/>
          <dgm:chPref val="0"/>
          <dgm:bulletEnabled val="1"/>
        </dgm:presLayoutVars>
      </dgm:prSet>
      <dgm:spPr/>
    </dgm:pt>
    <dgm:pt modelId="{C02FD8B6-6C22-4A55-AB8D-840DF1393E79}" type="pres">
      <dgm:prSet presAssocID="{3C6C097F-0552-4575-8E07-1FB8191AE936}" presName="parSh" presStyleLbl="node1" presStyleIdx="2" presStyleCnt="3"/>
      <dgm:spPr/>
    </dgm:pt>
    <dgm:pt modelId="{B1405827-BC17-400B-A3A3-75D2EDFDE252}" type="pres">
      <dgm:prSet presAssocID="{3C6C097F-0552-4575-8E07-1FB8191AE936}" presName="desTx" presStyleLbl="fgAcc1" presStyleIdx="2" presStyleCnt="3">
        <dgm:presLayoutVars>
          <dgm:bulletEnabled val="1"/>
        </dgm:presLayoutVars>
      </dgm:prSet>
      <dgm:spPr/>
    </dgm:pt>
  </dgm:ptLst>
  <dgm:cxnLst>
    <dgm:cxn modelId="{40CE7901-154E-4C07-A6E9-9B088177DB2E}" type="presOf" srcId="{D927409E-A424-42DF-8AB3-300EDB8EADE4}" destId="{7AFB051A-E72F-4E26-8691-0DBE2566863C}" srcOrd="0" destOrd="3" presId="urn:microsoft.com/office/officeart/2005/8/layout/process3"/>
    <dgm:cxn modelId="{47A9DE07-98A1-4837-9331-8E33A656DC12}" srcId="{46B86D5C-E298-4997-B2DF-01ACC3406648}" destId="{F9073492-93B8-467A-B0F5-A7EF75812F8C}" srcOrd="0" destOrd="0" parTransId="{29244D9C-29C1-44B6-B2E9-E9FBEE78F3D6}" sibTransId="{B3DA4C53-7695-495E-B463-CFCDD75A6FDD}"/>
    <dgm:cxn modelId="{266D150F-0C1F-4711-821B-58473A174A8D}" type="presOf" srcId="{3C6C097F-0552-4575-8E07-1FB8191AE936}" destId="{C02FD8B6-6C22-4A55-AB8D-840DF1393E79}" srcOrd="1" destOrd="0" presId="urn:microsoft.com/office/officeart/2005/8/layout/process3"/>
    <dgm:cxn modelId="{B010C40F-7B03-494A-8E37-EDF219B9D234}" type="presOf" srcId="{8642D82E-349C-4EE7-AEB4-0DE59EDF9B29}" destId="{7AFB051A-E72F-4E26-8691-0DBE2566863C}" srcOrd="0" destOrd="6" presId="urn:microsoft.com/office/officeart/2005/8/layout/process3"/>
    <dgm:cxn modelId="{7C2EB810-B7C9-4799-8B9C-66290150161C}" type="presOf" srcId="{E7251BCF-D27B-4526-950B-266C562EA9A5}" destId="{B1405827-BC17-400B-A3A3-75D2EDFDE252}" srcOrd="0" destOrd="2" presId="urn:microsoft.com/office/officeart/2005/8/layout/process3"/>
    <dgm:cxn modelId="{C6B51A1D-2B4B-4CD9-A33C-B86A1BC6AFBF}" type="presOf" srcId="{1FDD93B4-E137-4C11-B9C0-4011150CD238}" destId="{B1405827-BC17-400B-A3A3-75D2EDFDE252}" srcOrd="0" destOrd="1" presId="urn:microsoft.com/office/officeart/2005/8/layout/process3"/>
    <dgm:cxn modelId="{F25D8220-01B9-4CE6-9E6F-A9176A860EE6}" srcId="{46B86D5C-E298-4997-B2DF-01ACC3406648}" destId="{FE7246E0-9814-4A71-B545-280E5D2F7420}" srcOrd="6" destOrd="0" parTransId="{B436B922-A5AD-48A0-8753-617961E0BC60}" sibTransId="{F24732BB-A00F-4AC2-A08E-338B99176096}"/>
    <dgm:cxn modelId="{B4D70326-ED3B-4E30-AEC7-0E01427809CB}" type="presOf" srcId="{46B86D5C-E298-4997-B2DF-01ACC3406648}" destId="{FA5A2D49-C313-43F6-8173-4E82845E1EB5}" srcOrd="1" destOrd="0" presId="urn:microsoft.com/office/officeart/2005/8/layout/process3"/>
    <dgm:cxn modelId="{52B03926-7ECE-4F11-9783-EC08CC1B092C}" srcId="{46B86D5C-E298-4997-B2DF-01ACC3406648}" destId="{632AB0C0-C8A0-4FDD-8E5B-04225A64E0F2}" srcOrd="1" destOrd="0" parTransId="{680C1337-5A06-4E6E-ACD3-6302F248574D}" sibTransId="{99BC74E6-8BFB-402E-8040-4C52741AD314}"/>
    <dgm:cxn modelId="{6FF8E12E-101A-4D1A-931E-65BDE93798CB}" srcId="{CD6E9A1B-C609-4647-8687-6EFC2AE4DA50}" destId="{309452AA-CCC8-485F-A51E-B851AB6BA5E2}" srcOrd="0" destOrd="0" parTransId="{5E2F1642-9715-4ACD-84A0-49A3997A2441}" sibTransId="{653543FA-DCE6-43C3-BECC-C0AA0AA33611}"/>
    <dgm:cxn modelId="{656C4E37-FA95-46D0-ACB8-7C1B98B01321}" type="presOf" srcId="{6F2D3361-7B4B-4117-A604-2180FAB150FD}" destId="{7AFB051A-E72F-4E26-8691-0DBE2566863C}" srcOrd="0" destOrd="2" presId="urn:microsoft.com/office/officeart/2005/8/layout/process3"/>
    <dgm:cxn modelId="{BCF9AD3E-7904-42FE-A035-5F63DDAF1CEE}" type="presOf" srcId="{1BE633C7-BE65-4671-AFD0-2AF58B07E82A}" destId="{819B0D04-6C0C-43A6-B279-5D562710E4B0}" srcOrd="0" destOrd="5" presId="urn:microsoft.com/office/officeart/2005/8/layout/process3"/>
    <dgm:cxn modelId="{7426813F-C22E-4A48-BB13-83316C580616}" srcId="{46B86D5C-E298-4997-B2DF-01ACC3406648}" destId="{A3B03828-BEB9-4408-A57B-A83E42065A6C}" srcOrd="3" destOrd="0" parTransId="{6A05A64C-D444-4C9D-9F5F-C2932DC298DA}" sibTransId="{F372D488-AB7B-4EA1-97B5-AF2EC15A3AE4}"/>
    <dgm:cxn modelId="{5D7F1140-F1F8-457F-AF7F-DD412D395877}" type="presOf" srcId="{49767426-2012-4A59-8DAB-DB6786E11112}" destId="{AED2C39F-0602-48DF-B2B0-4017C8E44936}" srcOrd="0" destOrd="0" presId="urn:microsoft.com/office/officeart/2005/8/layout/process3"/>
    <dgm:cxn modelId="{67AC515C-B14A-42DE-8EB5-A46B3D9344B3}" type="presOf" srcId="{D8DEFF7B-DCA4-468A-9AC0-9C6EA6BE1A0E}" destId="{CD915E1C-5B33-4737-900E-80B4F094C2CA}" srcOrd="0" destOrd="0" presId="urn:microsoft.com/office/officeart/2005/8/layout/process3"/>
    <dgm:cxn modelId="{4D440143-8BEC-4DAF-ADA4-43C01BCA004E}" type="presOf" srcId="{85E8F7B6-5F8C-4472-9F94-4A3D89393ED8}" destId="{B1405827-BC17-400B-A3A3-75D2EDFDE252}" srcOrd="0" destOrd="3" presId="urn:microsoft.com/office/officeart/2005/8/layout/process3"/>
    <dgm:cxn modelId="{19072464-694B-4E18-97FF-41B815C28A36}" type="presOf" srcId="{632AB0C0-C8A0-4FDD-8E5B-04225A64E0F2}" destId="{819B0D04-6C0C-43A6-B279-5D562710E4B0}" srcOrd="0" destOrd="1" presId="urn:microsoft.com/office/officeart/2005/8/layout/process3"/>
    <dgm:cxn modelId="{73AC0F67-0F04-4870-985A-72685A5E3885}" srcId="{CD6E9A1B-C609-4647-8687-6EFC2AE4DA50}" destId="{8642D82E-349C-4EE7-AEB4-0DE59EDF9B29}" srcOrd="6" destOrd="0" parTransId="{CD98B803-9AF6-4CB9-9677-73FAD2BB7CC6}" sibTransId="{ABDC23EB-D51D-47E8-99C9-748B8857545E}"/>
    <dgm:cxn modelId="{245C964D-45BF-45A2-A280-699B40746B26}" srcId="{46B86D5C-E298-4997-B2DF-01ACC3406648}" destId="{33960C80-3A9C-4AA4-8644-F17629C09ABF}" srcOrd="4" destOrd="0" parTransId="{B1413D2F-CE3B-4352-BF7A-9650015C510E}" sibTransId="{469A93E2-7466-4CAD-9261-07C1B3447050}"/>
    <dgm:cxn modelId="{69BD976D-F256-470F-BB1F-690E9AD8D784}" srcId="{CD6E9A1B-C609-4647-8687-6EFC2AE4DA50}" destId="{016E3935-B3AE-464C-8BC1-EE6FFD7A0D74}" srcOrd="1" destOrd="0" parTransId="{19C95DDB-2907-4E50-9EFC-EE537223E0B2}" sibTransId="{03CB4D06-02BF-40EC-B8E7-6FEE28C2FF1B}"/>
    <dgm:cxn modelId="{C08CA66D-9BF5-48FD-8D9A-C4B9A59BD37E}" type="presOf" srcId="{309452AA-CCC8-485F-A51E-B851AB6BA5E2}" destId="{7AFB051A-E72F-4E26-8691-0DBE2566863C}" srcOrd="0" destOrd="0" presId="urn:microsoft.com/office/officeart/2005/8/layout/process3"/>
    <dgm:cxn modelId="{92D1E56F-D621-4557-AD26-D7E732A28A5F}" type="presOf" srcId="{49767426-2012-4A59-8DAB-DB6786E11112}" destId="{BB557FA1-4A70-4B65-815A-7EC95993AB1F}" srcOrd="1" destOrd="0" presId="urn:microsoft.com/office/officeart/2005/8/layout/process3"/>
    <dgm:cxn modelId="{B3202F52-879D-4F0E-9E6B-279F88060237}" type="presOf" srcId="{28046B76-E60E-4F43-AE4A-151DC915F437}" destId="{593D5CD9-1CA4-4D48-8993-3E73FE41D8B5}" srcOrd="0" destOrd="0" presId="urn:microsoft.com/office/officeart/2005/8/layout/process3"/>
    <dgm:cxn modelId="{B622AC55-7FA5-4395-BD3C-913580032D5E}" srcId="{3C6C097F-0552-4575-8E07-1FB8191AE936}" destId="{E7251BCF-D27B-4526-950B-266C562EA9A5}" srcOrd="2" destOrd="0" parTransId="{EC4CCA83-4F0F-4A27-99AE-1AF401789B92}" sibTransId="{667FCFC2-1F88-4B3A-82A0-4100D9582B68}"/>
    <dgm:cxn modelId="{C2421656-6FB3-4D31-B187-86043A4AE1C8}" type="presOf" srcId="{46B86D5C-E298-4997-B2DF-01ACC3406648}" destId="{83820878-F4EF-4CFC-B41D-24BA26864F63}" srcOrd="0" destOrd="0" presId="urn:microsoft.com/office/officeart/2005/8/layout/process3"/>
    <dgm:cxn modelId="{FD914B83-B64C-438F-A6FD-8C4C50268AC6}" type="presOf" srcId="{FE7246E0-9814-4A71-B545-280E5D2F7420}" destId="{819B0D04-6C0C-43A6-B279-5D562710E4B0}" srcOrd="0" destOrd="6" presId="urn:microsoft.com/office/officeart/2005/8/layout/process3"/>
    <dgm:cxn modelId="{22FCE584-6F63-4C6F-BE1F-127B007A424D}" srcId="{28046B76-E60E-4F43-AE4A-151DC915F437}" destId="{3C6C097F-0552-4575-8E07-1FB8191AE936}" srcOrd="2" destOrd="0" parTransId="{08364FE7-7449-41F8-8611-5ACFF5633175}" sibTransId="{0B09C3C1-0C99-4963-9EAB-4335EAD9F372}"/>
    <dgm:cxn modelId="{15ABCC88-AA10-41FE-8E0C-031B34FFB96C}" srcId="{46B86D5C-E298-4997-B2DF-01ACC3406648}" destId="{76F177B4-4C20-44FA-B4A8-B24607ECD06F}" srcOrd="2" destOrd="0" parTransId="{4CD1D44C-A15A-433E-B832-1B582F280A04}" sibTransId="{5C5EE4EE-712D-4B00-AC72-03CE1F723F27}"/>
    <dgm:cxn modelId="{5C5A458A-BAAD-4431-813C-C00C4A2C9B28}" type="presOf" srcId="{016E3935-B3AE-464C-8BC1-EE6FFD7A0D74}" destId="{7AFB051A-E72F-4E26-8691-0DBE2566863C}" srcOrd="0" destOrd="1" presId="urn:microsoft.com/office/officeart/2005/8/layout/process3"/>
    <dgm:cxn modelId="{EC6BEB93-6743-47DE-92D3-4D50CCE9A936}" type="presOf" srcId="{BF1FF0DC-C011-46FD-B142-7BF4A2413AE2}" destId="{7AFB051A-E72F-4E26-8691-0DBE2566863C}" srcOrd="0" destOrd="5" presId="urn:microsoft.com/office/officeart/2005/8/layout/process3"/>
    <dgm:cxn modelId="{2DF3F995-3B92-4435-B3AD-34954137A91D}" srcId="{3C6C097F-0552-4575-8E07-1FB8191AE936}" destId="{8106962F-3E96-48BC-A74B-FF5A1DCC895B}" srcOrd="0" destOrd="0" parTransId="{5C3ABFCC-E778-439F-9CF8-6BA08EF159A0}" sibTransId="{CB035401-0CCC-4B19-B6CF-52BEAB35CEDD}"/>
    <dgm:cxn modelId="{0B0838A2-08E9-4619-9456-0917CAC9160C}" type="presOf" srcId="{CD6E9A1B-C609-4647-8687-6EFC2AE4DA50}" destId="{F4C0515E-8C8E-44E0-83C5-0F013C60B17C}" srcOrd="0" destOrd="0" presId="urn:microsoft.com/office/officeart/2005/8/layout/process3"/>
    <dgm:cxn modelId="{03DE27A3-CDE5-4C05-BABD-2085CA42A739}" srcId="{46B86D5C-E298-4997-B2DF-01ACC3406648}" destId="{1BE633C7-BE65-4671-AFD0-2AF58B07E82A}" srcOrd="5" destOrd="0" parTransId="{18CE47F9-26D2-4059-A4DC-ABF15DC4A6E8}" sibTransId="{438837DD-7ACB-4F4D-A0E2-FD76C0084C12}"/>
    <dgm:cxn modelId="{99656FA3-427C-4867-AB9F-6066512E43F0}" srcId="{3C6C097F-0552-4575-8E07-1FB8191AE936}" destId="{85E8F7B6-5F8C-4472-9F94-4A3D89393ED8}" srcOrd="3" destOrd="0" parTransId="{6F2D0777-0FCC-4B93-A759-5EC65F523FA3}" sibTransId="{D92BCBE8-CF12-408A-BAE4-93BA47C04025}"/>
    <dgm:cxn modelId="{4843F5A6-8326-4902-8A3B-607EBC6B7403}" type="presOf" srcId="{76F177B4-4C20-44FA-B4A8-B24607ECD06F}" destId="{819B0D04-6C0C-43A6-B279-5D562710E4B0}" srcOrd="0" destOrd="2" presId="urn:microsoft.com/office/officeart/2005/8/layout/process3"/>
    <dgm:cxn modelId="{9D7F70AB-66C1-4711-A577-C5C7FE64F503}" srcId="{CD6E9A1B-C609-4647-8687-6EFC2AE4DA50}" destId="{BF1FF0DC-C011-46FD-B142-7BF4A2413AE2}" srcOrd="5" destOrd="0" parTransId="{EEAC7A89-DBE9-4053-9419-ED7BA7BB4523}" sibTransId="{20D1B8BA-7C68-4174-8B7E-2A2806CF3394}"/>
    <dgm:cxn modelId="{626909AD-C9A5-48CC-B3E4-23ED7E06717D}" type="presOf" srcId="{A3B03828-BEB9-4408-A57B-A83E42065A6C}" destId="{819B0D04-6C0C-43A6-B279-5D562710E4B0}" srcOrd="0" destOrd="3" presId="urn:microsoft.com/office/officeart/2005/8/layout/process3"/>
    <dgm:cxn modelId="{DA4A2DAD-378C-4813-A51D-FF27BEFB71D1}" type="presOf" srcId="{3C6C097F-0552-4575-8E07-1FB8191AE936}" destId="{B05BF416-9EB3-4B69-A5B8-F2CADFE306C9}" srcOrd="0" destOrd="0" presId="urn:microsoft.com/office/officeart/2005/8/layout/process3"/>
    <dgm:cxn modelId="{5B4526B0-6118-4614-97D3-83F3FAA3B606}" type="presOf" srcId="{F8C29CCF-2F9B-41E1-9481-2DD59B3F1C4A}" destId="{7AFB051A-E72F-4E26-8691-0DBE2566863C}" srcOrd="0" destOrd="4" presId="urn:microsoft.com/office/officeart/2005/8/layout/process3"/>
    <dgm:cxn modelId="{AD4603B1-2C4B-423B-8D1C-33E5E82D028A}" type="presOf" srcId="{33960C80-3A9C-4AA4-8644-F17629C09ABF}" destId="{819B0D04-6C0C-43A6-B279-5D562710E4B0}" srcOrd="0" destOrd="4" presId="urn:microsoft.com/office/officeart/2005/8/layout/process3"/>
    <dgm:cxn modelId="{2CFA0ABA-54DA-4475-9D35-EDAAD93FD90B}" srcId="{28046B76-E60E-4F43-AE4A-151DC915F437}" destId="{CD6E9A1B-C609-4647-8687-6EFC2AE4DA50}" srcOrd="0" destOrd="0" parTransId="{FCC35269-5DA9-480F-A036-EF091AC31E2C}" sibTransId="{49767426-2012-4A59-8DAB-DB6786E11112}"/>
    <dgm:cxn modelId="{47330EBD-BC75-4B01-ACB7-16107611FD9A}" srcId="{CD6E9A1B-C609-4647-8687-6EFC2AE4DA50}" destId="{F8C29CCF-2F9B-41E1-9481-2DD59B3F1C4A}" srcOrd="4" destOrd="0" parTransId="{15A68CA6-824F-482E-84A9-7DDC3AA50898}" sibTransId="{BA9DF480-FE8F-48F0-9CDE-FFEC55941B90}"/>
    <dgm:cxn modelId="{84C914C1-E840-47CD-AAA0-1C51607A7565}" srcId="{CD6E9A1B-C609-4647-8687-6EFC2AE4DA50}" destId="{6F2D3361-7B4B-4117-A604-2180FAB150FD}" srcOrd="2" destOrd="0" parTransId="{667EDE71-C9AD-4B0A-8C64-287C1397B67D}" sibTransId="{2B23A1D6-1D81-40C7-A93A-A1FACA98C189}"/>
    <dgm:cxn modelId="{401004C6-C444-4F7E-9BCF-D504DD160218}" type="presOf" srcId="{F9073492-93B8-467A-B0F5-A7EF75812F8C}" destId="{819B0D04-6C0C-43A6-B279-5D562710E4B0}" srcOrd="0" destOrd="0" presId="urn:microsoft.com/office/officeart/2005/8/layout/process3"/>
    <dgm:cxn modelId="{8A928BCE-72FB-4AF8-AD95-C285ECE4BB59}" srcId="{3C6C097F-0552-4575-8E07-1FB8191AE936}" destId="{1FDD93B4-E137-4C11-B9C0-4011150CD238}" srcOrd="1" destOrd="0" parTransId="{EE1A0639-11AD-447B-9956-5F27F6E1EF33}" sibTransId="{2ED76742-1C1C-4F73-AFBA-EEBD923B7459}"/>
    <dgm:cxn modelId="{33DCDFD3-94B3-4A22-982C-DC2A6D673754}" type="presOf" srcId="{CD6E9A1B-C609-4647-8687-6EFC2AE4DA50}" destId="{EA8C8377-DEDC-44AB-9C60-B857BBF0F259}" srcOrd="1" destOrd="0" presId="urn:microsoft.com/office/officeart/2005/8/layout/process3"/>
    <dgm:cxn modelId="{3DEAEDD8-E546-4339-81A9-5798F908C262}" srcId="{CD6E9A1B-C609-4647-8687-6EFC2AE4DA50}" destId="{D927409E-A424-42DF-8AB3-300EDB8EADE4}" srcOrd="3" destOrd="0" parTransId="{51012076-43A5-4340-A06B-82626CF97263}" sibTransId="{445F66FA-5AF1-4887-B699-941D6B535D27}"/>
    <dgm:cxn modelId="{0962D9D9-A9A0-4BC7-A427-A631886423A1}" srcId="{28046B76-E60E-4F43-AE4A-151DC915F437}" destId="{46B86D5C-E298-4997-B2DF-01ACC3406648}" srcOrd="1" destOrd="0" parTransId="{88F9240C-4E27-475C-87E9-E5E15EC71261}" sibTransId="{D8DEFF7B-DCA4-468A-9AC0-9C6EA6BE1A0E}"/>
    <dgm:cxn modelId="{8E3D29E1-8154-4F7B-99AF-A602D8EE8B13}" type="presOf" srcId="{D8DEFF7B-DCA4-468A-9AC0-9C6EA6BE1A0E}" destId="{8F0306FA-C35D-4A4B-B458-9D3E4E6BA57F}" srcOrd="1" destOrd="0" presId="urn:microsoft.com/office/officeart/2005/8/layout/process3"/>
    <dgm:cxn modelId="{6604D0FE-2178-4716-B6CF-BEB30FD0CCA3}" type="presOf" srcId="{8106962F-3E96-48BC-A74B-FF5A1DCC895B}" destId="{B1405827-BC17-400B-A3A3-75D2EDFDE252}" srcOrd="0" destOrd="0" presId="urn:microsoft.com/office/officeart/2005/8/layout/process3"/>
    <dgm:cxn modelId="{EDD6575C-0124-4538-81E4-E441C307F16A}" type="presParOf" srcId="{593D5CD9-1CA4-4D48-8993-3E73FE41D8B5}" destId="{B0BE41EF-DF57-48B0-9EFA-B8891873B505}" srcOrd="0" destOrd="0" presId="urn:microsoft.com/office/officeart/2005/8/layout/process3"/>
    <dgm:cxn modelId="{81A24A34-0D92-46BC-9358-F4CE219BFA70}" type="presParOf" srcId="{B0BE41EF-DF57-48B0-9EFA-B8891873B505}" destId="{F4C0515E-8C8E-44E0-83C5-0F013C60B17C}" srcOrd="0" destOrd="0" presId="urn:microsoft.com/office/officeart/2005/8/layout/process3"/>
    <dgm:cxn modelId="{A7BFB98C-F08A-473E-AF82-1C9917723168}" type="presParOf" srcId="{B0BE41EF-DF57-48B0-9EFA-B8891873B505}" destId="{EA8C8377-DEDC-44AB-9C60-B857BBF0F259}" srcOrd="1" destOrd="0" presId="urn:microsoft.com/office/officeart/2005/8/layout/process3"/>
    <dgm:cxn modelId="{6CC7346D-DFAA-48DA-B61C-9A864027A887}" type="presParOf" srcId="{B0BE41EF-DF57-48B0-9EFA-B8891873B505}" destId="{7AFB051A-E72F-4E26-8691-0DBE2566863C}" srcOrd="2" destOrd="0" presId="urn:microsoft.com/office/officeart/2005/8/layout/process3"/>
    <dgm:cxn modelId="{A8846488-5979-4DD4-A967-6029D2C84123}" type="presParOf" srcId="{593D5CD9-1CA4-4D48-8993-3E73FE41D8B5}" destId="{AED2C39F-0602-48DF-B2B0-4017C8E44936}" srcOrd="1" destOrd="0" presId="urn:microsoft.com/office/officeart/2005/8/layout/process3"/>
    <dgm:cxn modelId="{2357A664-88C7-406A-B53E-FF67DDD3D235}" type="presParOf" srcId="{AED2C39F-0602-48DF-B2B0-4017C8E44936}" destId="{BB557FA1-4A70-4B65-815A-7EC95993AB1F}" srcOrd="0" destOrd="0" presId="urn:microsoft.com/office/officeart/2005/8/layout/process3"/>
    <dgm:cxn modelId="{40D184DC-A523-4BE6-81ED-EEADD89101BC}" type="presParOf" srcId="{593D5CD9-1CA4-4D48-8993-3E73FE41D8B5}" destId="{CC63A4B7-11B5-4F6C-98F0-B8A5A318726C}" srcOrd="2" destOrd="0" presId="urn:microsoft.com/office/officeart/2005/8/layout/process3"/>
    <dgm:cxn modelId="{104A4CFB-64FE-48C9-9888-A6E419406E81}" type="presParOf" srcId="{CC63A4B7-11B5-4F6C-98F0-B8A5A318726C}" destId="{83820878-F4EF-4CFC-B41D-24BA26864F63}" srcOrd="0" destOrd="0" presId="urn:microsoft.com/office/officeart/2005/8/layout/process3"/>
    <dgm:cxn modelId="{CF427C6F-C013-4D3F-B419-ABBFFD3661F3}" type="presParOf" srcId="{CC63A4B7-11B5-4F6C-98F0-B8A5A318726C}" destId="{FA5A2D49-C313-43F6-8173-4E82845E1EB5}" srcOrd="1" destOrd="0" presId="urn:microsoft.com/office/officeart/2005/8/layout/process3"/>
    <dgm:cxn modelId="{38D75E37-3B5B-444E-866F-CCA391D336C6}" type="presParOf" srcId="{CC63A4B7-11B5-4F6C-98F0-B8A5A318726C}" destId="{819B0D04-6C0C-43A6-B279-5D562710E4B0}" srcOrd="2" destOrd="0" presId="urn:microsoft.com/office/officeart/2005/8/layout/process3"/>
    <dgm:cxn modelId="{D36E3BD1-39FB-4145-B6FD-1F5F865AB670}" type="presParOf" srcId="{593D5CD9-1CA4-4D48-8993-3E73FE41D8B5}" destId="{CD915E1C-5B33-4737-900E-80B4F094C2CA}" srcOrd="3" destOrd="0" presId="urn:microsoft.com/office/officeart/2005/8/layout/process3"/>
    <dgm:cxn modelId="{E2208B69-ED57-48AD-A3ED-10D2176FE5C3}" type="presParOf" srcId="{CD915E1C-5B33-4737-900E-80B4F094C2CA}" destId="{8F0306FA-C35D-4A4B-B458-9D3E4E6BA57F}" srcOrd="0" destOrd="0" presId="urn:microsoft.com/office/officeart/2005/8/layout/process3"/>
    <dgm:cxn modelId="{DAB4F82B-DD03-4E23-A7DE-4C67BBAE9840}" type="presParOf" srcId="{593D5CD9-1CA4-4D48-8993-3E73FE41D8B5}" destId="{4590F60E-75D2-4075-B7BF-D85CE70B8121}" srcOrd="4" destOrd="0" presId="urn:microsoft.com/office/officeart/2005/8/layout/process3"/>
    <dgm:cxn modelId="{D6CEEC43-A737-4F93-B83A-C803995C2681}" type="presParOf" srcId="{4590F60E-75D2-4075-B7BF-D85CE70B8121}" destId="{B05BF416-9EB3-4B69-A5B8-F2CADFE306C9}" srcOrd="0" destOrd="0" presId="urn:microsoft.com/office/officeart/2005/8/layout/process3"/>
    <dgm:cxn modelId="{2946E748-3990-47A5-B70E-D527AD0F9572}" type="presParOf" srcId="{4590F60E-75D2-4075-B7BF-D85CE70B8121}" destId="{C02FD8B6-6C22-4A55-AB8D-840DF1393E79}" srcOrd="1" destOrd="0" presId="urn:microsoft.com/office/officeart/2005/8/layout/process3"/>
    <dgm:cxn modelId="{E736CF0F-2EE6-419F-A1C6-F501B555321B}" type="presParOf" srcId="{4590F60E-75D2-4075-B7BF-D85CE70B8121}" destId="{B1405827-BC17-400B-A3A3-75D2EDFDE252}" srcOrd="2" destOrd="0" presId="urn:microsoft.com/office/officeart/2005/8/layout/process3"/>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C8F94B-83CB-4710-80E7-20C42CC18EBD}">
      <dsp:nvSpPr>
        <dsp:cNvPr id="0" name=""/>
        <dsp:cNvSpPr/>
      </dsp:nvSpPr>
      <dsp:spPr>
        <a:xfrm>
          <a:off x="1204" y="42676"/>
          <a:ext cx="2256638" cy="72011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30480" numCol="1" spcCol="1270" anchor="t" anchorCtr="0">
          <a:noAutofit/>
        </a:bodyPr>
        <a:lstStyle/>
        <a:p>
          <a:pPr marL="0" lvl="0" indent="0" algn="l" defTabSz="355600">
            <a:lnSpc>
              <a:spcPct val="90000"/>
            </a:lnSpc>
            <a:spcBef>
              <a:spcPct val="0"/>
            </a:spcBef>
            <a:spcAft>
              <a:spcPct val="35000"/>
            </a:spcAft>
            <a:buNone/>
          </a:pPr>
          <a:r>
            <a:rPr lang="en-GB" sz="800" kern="1200">
              <a:solidFill>
                <a:sysClr val="window" lastClr="FFFFFF"/>
              </a:solidFill>
              <a:latin typeface="Calibri"/>
              <a:ea typeface="+mn-ea"/>
              <a:cs typeface="+mn-cs"/>
            </a:rPr>
            <a:t>Is the patient going home?</a:t>
          </a:r>
        </a:p>
        <a:p>
          <a:pPr marL="0" lvl="0" indent="0" algn="l" defTabSz="355600">
            <a:lnSpc>
              <a:spcPct val="90000"/>
            </a:lnSpc>
            <a:spcBef>
              <a:spcPct val="0"/>
            </a:spcBef>
            <a:spcAft>
              <a:spcPct val="35000"/>
            </a:spcAft>
            <a:buNone/>
          </a:pPr>
          <a:r>
            <a:rPr lang="en-GB" sz="800" kern="1200">
              <a:solidFill>
                <a:sysClr val="window" lastClr="FFFFFF"/>
              </a:solidFill>
              <a:latin typeface="Calibri"/>
              <a:ea typeface="+mn-ea"/>
              <a:cs typeface="+mn-cs"/>
            </a:rPr>
            <a:t>(Original packs)</a:t>
          </a:r>
        </a:p>
      </dsp:txBody>
      <dsp:txXfrm>
        <a:off x="15265" y="56737"/>
        <a:ext cx="2228516" cy="451957"/>
      </dsp:txXfrm>
    </dsp:sp>
    <dsp:sp modelId="{2B3E4F53-A2B0-4B33-924A-5D010340578F}">
      <dsp:nvSpPr>
        <dsp:cNvPr id="0" name=""/>
        <dsp:cNvSpPr/>
      </dsp:nvSpPr>
      <dsp:spPr>
        <a:xfrm>
          <a:off x="282515" y="504497"/>
          <a:ext cx="2256638" cy="1975035"/>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6896" tIns="56896" rIns="56896" bIns="56896" numCol="1" spcCol="1270" anchor="t" anchorCtr="0">
          <a:noAutofit/>
        </a:bodyPr>
        <a:lstStyle/>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Pharmacy team to process the DAL on the ward using pods and stock.</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2 copies of the DAL should be printed; 1 for pharmacy use and 1 to be given to the patient.</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Pharmacy staff should complete the dal with exact quantity supplied.</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Pharmacy staff should sign &amp; date the dal.</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Pharmacy staff should add an edd to the dal.</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If unable to do so, the DAL can be sent to NHH pharmacy for dispensing.</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WP10(H) can be used for part or full supply of TTOs, but all efforts should be made to use pods &amp; ward stock if possible. </a:t>
          </a:r>
        </a:p>
      </dsp:txBody>
      <dsp:txXfrm>
        <a:off x="340362" y="562344"/>
        <a:ext cx="2140944" cy="1859341"/>
      </dsp:txXfrm>
    </dsp:sp>
    <dsp:sp modelId="{E4D892FD-FA65-4E62-848B-427A6929A9E0}">
      <dsp:nvSpPr>
        <dsp:cNvPr id="0" name=""/>
        <dsp:cNvSpPr/>
      </dsp:nvSpPr>
      <dsp:spPr>
        <a:xfrm rot="21599953">
          <a:off x="2645116" y="263522"/>
          <a:ext cx="634897" cy="25217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n-GB" sz="600" kern="1200">
            <a:solidFill>
              <a:sysClr val="window" lastClr="FFFFFF"/>
            </a:solidFill>
            <a:latin typeface="Calibri"/>
            <a:ea typeface="+mn-ea"/>
            <a:cs typeface="+mn-cs"/>
          </a:endParaRPr>
        </a:p>
      </dsp:txBody>
      <dsp:txXfrm>
        <a:off x="2645116" y="313958"/>
        <a:ext cx="559245" cy="151305"/>
      </dsp:txXfrm>
    </dsp:sp>
    <dsp:sp modelId="{A9FAA466-8170-4A08-AB91-89CEC453705C}">
      <dsp:nvSpPr>
        <dsp:cNvPr id="0" name=""/>
        <dsp:cNvSpPr/>
      </dsp:nvSpPr>
      <dsp:spPr>
        <a:xfrm>
          <a:off x="3626235" y="48506"/>
          <a:ext cx="2256638" cy="72011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30480" numCol="1" spcCol="1270" anchor="t" anchorCtr="0">
          <a:noAutofit/>
        </a:bodyPr>
        <a:lstStyle/>
        <a:p>
          <a:pPr marL="0" lvl="0" indent="0" algn="l" defTabSz="355600">
            <a:lnSpc>
              <a:spcPct val="90000"/>
            </a:lnSpc>
            <a:spcBef>
              <a:spcPct val="0"/>
            </a:spcBef>
            <a:spcAft>
              <a:spcPct val="35000"/>
            </a:spcAft>
            <a:buNone/>
          </a:pPr>
          <a:r>
            <a:rPr lang="en-GB" sz="800" kern="1200">
              <a:solidFill>
                <a:sysClr val="window" lastClr="FFFFFF"/>
              </a:solidFill>
              <a:latin typeface="Calibri"/>
              <a:ea typeface="+mn-ea"/>
              <a:cs typeface="+mn-cs"/>
            </a:rPr>
            <a:t>Does the TTO also contain CDs?</a:t>
          </a:r>
        </a:p>
      </dsp:txBody>
      <dsp:txXfrm>
        <a:off x="3640296" y="62567"/>
        <a:ext cx="2228516" cy="451957"/>
      </dsp:txXfrm>
    </dsp:sp>
    <dsp:sp modelId="{47DE1C74-79C7-4EEB-A526-F641D64D4FDB}">
      <dsp:nvSpPr>
        <dsp:cNvPr id="0" name=""/>
        <dsp:cNvSpPr/>
      </dsp:nvSpPr>
      <dsp:spPr>
        <a:xfrm>
          <a:off x="4152347" y="447184"/>
          <a:ext cx="1883074" cy="1951714"/>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6896" tIns="56896" rIns="56896" bIns="56896" numCol="1" spcCol="1270" anchor="t" anchorCtr="0">
          <a:noAutofit/>
        </a:bodyPr>
        <a:lstStyle/>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See section 5 for clarification on what CDs can be supplied from the ward.</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The dal can be printed and signed by the prescriber (creating an original copy) and this can be sent to the supplying  pharmacy for dispensing.</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Alternatively, the prescriber can be asked to write a WP10(H) for supply locally via community pharmacy.</a:t>
          </a:r>
        </a:p>
        <a:p>
          <a:pPr marL="57150" lvl="1" indent="-57150" algn="l" defTabSz="355600">
            <a:lnSpc>
              <a:spcPct val="90000"/>
            </a:lnSpc>
            <a:spcBef>
              <a:spcPct val="0"/>
            </a:spcBef>
            <a:spcAft>
              <a:spcPct val="15000"/>
            </a:spcAft>
            <a:buChar char="•"/>
          </a:pPr>
          <a:endParaRPr lang="en-GB" sz="800" kern="1200">
            <a:solidFill>
              <a:sysClr val="windowText" lastClr="000000">
                <a:hueOff val="0"/>
                <a:satOff val="0"/>
                <a:lumOff val="0"/>
                <a:alphaOff val="0"/>
              </a:sysClr>
            </a:solidFill>
            <a:latin typeface="Calibri"/>
            <a:ea typeface="+mn-ea"/>
            <a:cs typeface="+mn-cs"/>
          </a:endParaRPr>
        </a:p>
      </dsp:txBody>
      <dsp:txXfrm>
        <a:off x="4207500" y="502337"/>
        <a:ext cx="1772768" cy="184140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8C8377-DEDC-44AB-9C60-B857BBF0F259}">
      <dsp:nvSpPr>
        <dsp:cNvPr id="0" name=""/>
        <dsp:cNvSpPr/>
      </dsp:nvSpPr>
      <dsp:spPr>
        <a:xfrm>
          <a:off x="2795" y="514209"/>
          <a:ext cx="1270864" cy="67294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30480" numCol="1" spcCol="1270" anchor="t" anchorCtr="0">
          <a:noAutofit/>
        </a:bodyPr>
        <a:lstStyle/>
        <a:p>
          <a:pPr marL="0" lvl="0" indent="0" algn="l" defTabSz="355600">
            <a:lnSpc>
              <a:spcPct val="90000"/>
            </a:lnSpc>
            <a:spcBef>
              <a:spcPct val="0"/>
            </a:spcBef>
            <a:spcAft>
              <a:spcPct val="35000"/>
            </a:spcAft>
            <a:buNone/>
          </a:pPr>
          <a:r>
            <a:rPr lang="en-GB" sz="800" kern="1200">
              <a:solidFill>
                <a:sysClr val="window" lastClr="FFFFFF"/>
              </a:solidFill>
              <a:latin typeface="Calibri"/>
              <a:ea typeface="+mn-ea"/>
              <a:cs typeface="+mn-cs"/>
            </a:rPr>
            <a:t>Does the patient require a MCCA?</a:t>
          </a:r>
        </a:p>
      </dsp:txBody>
      <dsp:txXfrm>
        <a:off x="15935" y="527349"/>
        <a:ext cx="1244584" cy="422350"/>
      </dsp:txXfrm>
    </dsp:sp>
    <dsp:sp modelId="{7AFB051A-E72F-4E26-8691-0DBE2566863C}">
      <dsp:nvSpPr>
        <dsp:cNvPr id="0" name=""/>
        <dsp:cNvSpPr/>
      </dsp:nvSpPr>
      <dsp:spPr>
        <a:xfrm>
          <a:off x="263092" y="962840"/>
          <a:ext cx="1270864" cy="26568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6896" tIns="56896" rIns="56896" bIns="56896" numCol="1" spcCol="1270" anchor="t" anchorCtr="0">
          <a:noAutofit/>
        </a:bodyPr>
        <a:lstStyle/>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MTeD DAL completed.</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WP10(H) written for supply.</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Speak to the community pharmacy to agree timelines to meet the EDD.</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Arrange for WP10(H)  to be sent to the community pharmacy.</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Supply the community pharmacy with a copy of the DAL medication list.</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Arrange collection / delivery of the MCCA to the ward or patients house.</a:t>
          </a:r>
        </a:p>
        <a:p>
          <a:pPr marL="57150" lvl="1" indent="-57150" algn="l" defTabSz="355600">
            <a:lnSpc>
              <a:spcPct val="90000"/>
            </a:lnSpc>
            <a:spcBef>
              <a:spcPct val="0"/>
            </a:spcBef>
            <a:spcAft>
              <a:spcPct val="15000"/>
            </a:spcAft>
            <a:buChar char="•"/>
          </a:pPr>
          <a:endParaRPr lang="en-GB" sz="800" kern="1200">
            <a:solidFill>
              <a:sysClr val="windowText" lastClr="000000">
                <a:hueOff val="0"/>
                <a:satOff val="0"/>
                <a:lumOff val="0"/>
                <a:alphaOff val="0"/>
              </a:sysClr>
            </a:solidFill>
            <a:latin typeface="Calibri"/>
            <a:ea typeface="+mn-ea"/>
            <a:cs typeface="+mn-cs"/>
          </a:endParaRPr>
        </a:p>
      </dsp:txBody>
      <dsp:txXfrm>
        <a:off x="300314" y="1000062"/>
        <a:ext cx="1196420" cy="2582356"/>
      </dsp:txXfrm>
    </dsp:sp>
    <dsp:sp modelId="{AED2C39F-0602-48DF-B2B0-4017C8E44936}">
      <dsp:nvSpPr>
        <dsp:cNvPr id="0" name=""/>
        <dsp:cNvSpPr/>
      </dsp:nvSpPr>
      <dsp:spPr>
        <a:xfrm>
          <a:off x="1466318" y="580320"/>
          <a:ext cx="408436" cy="316408"/>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n-GB" sz="600" kern="1200">
            <a:solidFill>
              <a:sysClr val="window" lastClr="FFFFFF"/>
            </a:solidFill>
            <a:latin typeface="Calibri"/>
            <a:ea typeface="+mn-ea"/>
            <a:cs typeface="+mn-cs"/>
          </a:endParaRPr>
        </a:p>
      </dsp:txBody>
      <dsp:txXfrm>
        <a:off x="1466318" y="643602"/>
        <a:ext cx="313514" cy="189844"/>
      </dsp:txXfrm>
    </dsp:sp>
    <dsp:sp modelId="{FA5A2D49-C313-43F6-8173-4E82845E1EB5}">
      <dsp:nvSpPr>
        <dsp:cNvPr id="0" name=""/>
        <dsp:cNvSpPr/>
      </dsp:nvSpPr>
      <dsp:spPr>
        <a:xfrm>
          <a:off x="2044293" y="514209"/>
          <a:ext cx="1270864" cy="67294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30480" numCol="1" spcCol="1270" anchor="t" anchorCtr="0">
          <a:noAutofit/>
        </a:bodyPr>
        <a:lstStyle/>
        <a:p>
          <a:pPr marL="0" lvl="0" indent="0" algn="l" defTabSz="355600">
            <a:lnSpc>
              <a:spcPct val="90000"/>
            </a:lnSpc>
            <a:spcBef>
              <a:spcPct val="0"/>
            </a:spcBef>
            <a:spcAft>
              <a:spcPct val="35000"/>
            </a:spcAft>
            <a:buNone/>
          </a:pPr>
          <a:r>
            <a:rPr lang="en-GB" sz="800" kern="1200">
              <a:solidFill>
                <a:sysClr val="window" lastClr="FFFFFF"/>
              </a:solidFill>
              <a:latin typeface="Calibri"/>
              <a:ea typeface="+mn-ea"/>
              <a:cs typeface="+mn-cs"/>
            </a:rPr>
            <a:t>Does the patient require a MAR chart?</a:t>
          </a:r>
        </a:p>
      </dsp:txBody>
      <dsp:txXfrm>
        <a:off x="2057433" y="527349"/>
        <a:ext cx="1244584" cy="422350"/>
      </dsp:txXfrm>
    </dsp:sp>
    <dsp:sp modelId="{819B0D04-6C0C-43A6-B279-5D562710E4B0}">
      <dsp:nvSpPr>
        <dsp:cNvPr id="0" name=""/>
        <dsp:cNvSpPr/>
      </dsp:nvSpPr>
      <dsp:spPr>
        <a:xfrm>
          <a:off x="2304591" y="962840"/>
          <a:ext cx="1270864" cy="26568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6896" tIns="56896" rIns="56896" bIns="56896" numCol="1" spcCol="1270" anchor="t" anchorCtr="0">
          <a:noAutofit/>
        </a:bodyPr>
        <a:lstStyle/>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MTeD DAL completed.</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WP10(H) written for supply. </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Speak to the community pharmacy to agree timelines to meet the EDD.</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Arrange for WP10(H) to be sent to the community pharmacy.</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Complete MAR chart referal for.</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Supply the community pharmacy with a copy of the DAL medication list and MAR chart referral.</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Arrange collection / delivery of the MAR chart and medication to the ward or patients house</a:t>
          </a:r>
        </a:p>
      </dsp:txBody>
      <dsp:txXfrm>
        <a:off x="2341813" y="1000062"/>
        <a:ext cx="1196420" cy="2582356"/>
      </dsp:txXfrm>
    </dsp:sp>
    <dsp:sp modelId="{CD915E1C-5B33-4737-900E-80B4F094C2CA}">
      <dsp:nvSpPr>
        <dsp:cNvPr id="0" name=""/>
        <dsp:cNvSpPr/>
      </dsp:nvSpPr>
      <dsp:spPr>
        <a:xfrm>
          <a:off x="3507817" y="580320"/>
          <a:ext cx="408436" cy="316408"/>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n-GB" sz="600" kern="1200">
            <a:solidFill>
              <a:sysClr val="window" lastClr="FFFFFF"/>
            </a:solidFill>
            <a:latin typeface="Calibri"/>
            <a:ea typeface="+mn-ea"/>
            <a:cs typeface="+mn-cs"/>
          </a:endParaRPr>
        </a:p>
      </dsp:txBody>
      <dsp:txXfrm>
        <a:off x="3507817" y="643602"/>
        <a:ext cx="313514" cy="189844"/>
      </dsp:txXfrm>
    </dsp:sp>
    <dsp:sp modelId="{C02FD8B6-6C22-4A55-AB8D-840DF1393E79}">
      <dsp:nvSpPr>
        <dsp:cNvPr id="0" name=""/>
        <dsp:cNvSpPr/>
      </dsp:nvSpPr>
      <dsp:spPr>
        <a:xfrm>
          <a:off x="4085792" y="514209"/>
          <a:ext cx="1270864" cy="67294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30480" numCol="1" spcCol="1270" anchor="t" anchorCtr="0">
          <a:noAutofit/>
        </a:bodyPr>
        <a:lstStyle/>
        <a:p>
          <a:pPr marL="0" lvl="0" indent="0" algn="l" defTabSz="355600">
            <a:lnSpc>
              <a:spcPct val="90000"/>
            </a:lnSpc>
            <a:spcBef>
              <a:spcPct val="0"/>
            </a:spcBef>
            <a:spcAft>
              <a:spcPct val="35000"/>
            </a:spcAft>
            <a:buNone/>
          </a:pPr>
          <a:r>
            <a:rPr lang="en-GB" sz="800" kern="1200">
              <a:solidFill>
                <a:sysClr val="window" lastClr="FFFFFF"/>
              </a:solidFill>
              <a:latin typeface="Calibri"/>
              <a:ea typeface="+mn-ea"/>
              <a:cs typeface="+mn-cs"/>
            </a:rPr>
            <a:t>Is the patient being discharged to a care home? </a:t>
          </a:r>
        </a:p>
      </dsp:txBody>
      <dsp:txXfrm>
        <a:off x="4098932" y="527349"/>
        <a:ext cx="1244584" cy="422350"/>
      </dsp:txXfrm>
    </dsp:sp>
    <dsp:sp modelId="{B1405827-BC17-400B-A3A3-75D2EDFDE252}">
      <dsp:nvSpPr>
        <dsp:cNvPr id="0" name=""/>
        <dsp:cNvSpPr/>
      </dsp:nvSpPr>
      <dsp:spPr>
        <a:xfrm>
          <a:off x="4346090" y="962840"/>
          <a:ext cx="1270864" cy="2656800"/>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6896" tIns="56896" rIns="56896" bIns="56896" numCol="1" spcCol="1270" anchor="t" anchorCtr="0">
          <a:noAutofit/>
        </a:bodyPr>
        <a:lstStyle/>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Process the TTO in the same way as a patient requiring original packs.</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If appropriate, contact the care home to check for existing supplies of medications.</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If the care home state they have a supply, ensure this information is documented in the patient notes.</a:t>
          </a:r>
        </a:p>
        <a:p>
          <a:pPr marL="57150" lvl="1" indent="-57150" algn="l" defTabSz="355600">
            <a:lnSpc>
              <a:spcPct val="90000"/>
            </a:lnSpc>
            <a:spcBef>
              <a:spcPct val="0"/>
            </a:spcBef>
            <a:spcAft>
              <a:spcPct val="15000"/>
            </a:spcAft>
            <a:buChar char="•"/>
          </a:pPr>
          <a:r>
            <a:rPr lang="en-GB" sz="800" kern="1200">
              <a:solidFill>
                <a:sysClr val="windowText" lastClr="000000">
                  <a:hueOff val="0"/>
                  <a:satOff val="0"/>
                  <a:lumOff val="0"/>
                  <a:alphaOff val="0"/>
                </a:sysClr>
              </a:solidFill>
              <a:latin typeface="Calibri"/>
              <a:ea typeface="+mn-ea"/>
              <a:cs typeface="+mn-cs"/>
            </a:rPr>
            <a:t>Annotate the DAL with this information as these items will not be supplied in the TTO (this may be for some or all items). </a:t>
          </a:r>
        </a:p>
      </dsp:txBody>
      <dsp:txXfrm>
        <a:off x="4383312" y="1000062"/>
        <a:ext cx="1196420" cy="258235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DB2B7C0C690E14C94B6F77A615DD9D7" ma:contentTypeVersion="20" ma:contentTypeDescription="Create a new document." ma:contentTypeScope="" ma:versionID="ad3b0ba5862fe96e95c6177193a01d50">
  <xsd:schema xmlns:xsd="http://www.w3.org/2001/XMLSchema" xmlns:xs="http://www.w3.org/2001/XMLSchema" xmlns:p="http://schemas.microsoft.com/office/2006/metadata/properties" xmlns:ns2="a52a7c76-ceac-446d-ac85-cb82d00e3116" xmlns:ns3="6414e7a8-3859-4baa-9b8d-a01e638680ef" targetNamespace="http://schemas.microsoft.com/office/2006/metadata/properties" ma:root="true" ma:fieldsID="148f812bdc9a7740e0db16433a080bc2" ns2:_="" ns3:_="">
    <xsd:import namespace="a52a7c76-ceac-446d-ac85-cb82d00e3116"/>
    <xsd:import namespace="6414e7a8-3859-4baa-9b8d-a01e638680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Order0" minOccurs="0"/>
                <xsd:element ref="ns2:ResponsiblePerson" minOccurs="0"/>
                <xsd:element ref="ns2:Finalised_x003f_"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2a7c76-ceac-446d-ac85-cb82d00e31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Order0" ma:index="24" nillable="true" ma:displayName="Order" ma:format="Dropdown" ma:internalName="Order0" ma:percentage="FALSE">
      <xsd:simpleType>
        <xsd:restriction base="dms:Number"/>
      </xsd:simpleType>
    </xsd:element>
    <xsd:element name="ResponsiblePerson" ma:index="25" nillable="true" ma:displayName="Responsible Person" ma:format="Dropdown" ma:list="UserInfo" ma:SharePointGroup="0" ma:internalName="ResponsiblePerson">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inalised_x003f_" ma:index="26" nillable="true" ma:displayName="Finalised?" ma:default="0" ma:format="Dropdown" ma:internalName="Finalised_x003f_">
      <xsd:simpleType>
        <xsd:restriction base="dms:Boolea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414e7a8-3859-4baa-9b8d-a01e638680e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5f54a8a4-824f-473f-a529-3e4d4e1429f1}" ma:internalName="TaxCatchAll" ma:showField="CatchAllData" ma:web="6414e7a8-3859-4baa-9b8d-a01e638680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Finalised_x003f_ xmlns="a52a7c76-ceac-446d-ac85-cb82d00e3116">false</Finalised_x003f_>
    <TaxCatchAll xmlns="6414e7a8-3859-4baa-9b8d-a01e638680ef" xsi:nil="true"/>
    <lcf76f155ced4ddcb4097134ff3c332f xmlns="a52a7c76-ceac-446d-ac85-cb82d00e3116">
      <Terms xmlns="http://schemas.microsoft.com/office/infopath/2007/PartnerControls"/>
    </lcf76f155ced4ddcb4097134ff3c332f>
    <Order0 xmlns="a52a7c76-ceac-446d-ac85-cb82d00e3116" xsi:nil="true"/>
    <ResponsiblePerson xmlns="a52a7c76-ceac-446d-ac85-cb82d00e3116">
      <UserInfo>
        <DisplayName/>
        <AccountId xsi:nil="true"/>
        <AccountType/>
      </UserInfo>
    </ResponsiblePerson>
    <SharedWithUsers xmlns="6414e7a8-3859-4baa-9b8d-a01e638680ef">
      <UserInfo>
        <DisplayName>Jacqueline Seaton (PTHB – Pharmacy &amp; Medicines Management)</DisplayName>
        <AccountId>12</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869E5FF-7F13-46EF-A460-C20EE9252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2a7c76-ceac-446d-ac85-cb82d00e3116"/>
    <ds:schemaRef ds:uri="6414e7a8-3859-4baa-9b8d-a01e638680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164E93E-288A-4A60-A99E-18591655F313}">
  <ds:schemaRefs>
    <ds:schemaRef ds:uri="a52a7c76-ceac-446d-ac85-cb82d00e3116"/>
    <ds:schemaRef ds:uri="http://purl.org/dc/terms/"/>
    <ds:schemaRef ds:uri="http://schemas.microsoft.com/office/infopath/2007/PartnerControls"/>
    <ds:schemaRef ds:uri="http://www.w3.org/XML/1998/namespace"/>
    <ds:schemaRef ds:uri="http://schemas.openxmlformats.org/package/2006/metadata/core-properties"/>
    <ds:schemaRef ds:uri="http://purl.org/dc/elements/1.1/"/>
    <ds:schemaRef ds:uri="http://schemas.microsoft.com/office/2006/documentManagement/types"/>
    <ds:schemaRef ds:uri="6414e7a8-3859-4baa-9b8d-a01e638680ef"/>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2EFAE3EC-8C1F-4918-879A-318C42AF1BC8}">
  <ds:schemaRefs>
    <ds:schemaRef ds:uri="http://schemas.microsoft.com/sharepoint/v3/contenttype/forms"/>
  </ds:schemaRefs>
</ds:datastoreItem>
</file>

<file path=customXml/itemProps4.xml><?xml version="1.0" encoding="utf-8"?>
<ds:datastoreItem xmlns:ds="http://schemas.openxmlformats.org/officeDocument/2006/customXml" ds:itemID="{1BD942CF-277D-45DD-9D51-40F8E8AADC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5038</Words>
  <Characters>28722</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Bwrdd Iechyd Addysgu Powys</Company>
  <LinksUpToDate>false</LinksUpToDate>
  <CharactersWithSpaces>33693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Powys LHB</dc:creator>
  <cp:keywords/>
  <cp:lastModifiedBy>Bethan Davies (PTHB - Medicines Management)</cp:lastModifiedBy>
  <cp:revision>2</cp:revision>
  <cp:lastPrinted>2022-06-17T02:28:00Z</cp:lastPrinted>
  <dcterms:created xsi:type="dcterms:W3CDTF">2025-01-23T14:40:00Z</dcterms:created>
  <dcterms:modified xsi:type="dcterms:W3CDTF">2025-01-23T14:40:00Z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0x0101003DB2B7C0C690E14C94B6F77A615DD9D7</vt:lpwstr>
  </property>
  <property fmtid="{D5CDD505-2E9C-101B-9397-08002B2CF9AE}" pid="3" name="MediaServiceImageTags">
    <vt:lpwstr/>
  </property>
</Properties>
</file>