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6856B" w14:textId="45887B1C" w:rsidR="0027498F" w:rsidRPr="009037B9" w:rsidRDefault="0027498F" w:rsidP="009037B9">
      <w:pPr>
        <w:jc w:val="center"/>
        <w:rPr>
          <w:b/>
          <w:bCs/>
        </w:rPr>
      </w:pPr>
      <w:r w:rsidRPr="009037B9">
        <w:rPr>
          <w:b/>
          <w:bCs/>
        </w:rPr>
        <w:t>Check list – Portable Vaccine Carrier (plug-in)</w:t>
      </w:r>
      <w:r w:rsidR="00CA4FAC">
        <w:rPr>
          <w:b/>
          <w:bCs/>
        </w:rPr>
        <w:t xml:space="preserve"> v2</w:t>
      </w:r>
    </w:p>
    <w:p w14:paraId="6BA3D1A7" w14:textId="1E8FF254" w:rsidR="0027498F" w:rsidRDefault="0027498F">
      <w:r>
        <w:t>Name of trainee:</w:t>
      </w:r>
      <w:r w:rsidR="00945EF3">
        <w:t xml:space="preserve">  </w:t>
      </w:r>
      <w:r w:rsidR="0089512F">
        <w:t xml:space="preserve">                            </w:t>
      </w:r>
      <w:r>
        <w:t xml:space="preserve">Name of trainer: </w:t>
      </w:r>
      <w:r w:rsidR="00945EF3">
        <w:t xml:space="preserve">                                         </w:t>
      </w:r>
      <w:r>
        <w:t>Date:</w:t>
      </w:r>
    </w:p>
    <w:p w14:paraId="7A07B329" w14:textId="77AF08C1" w:rsidR="00892BFD" w:rsidRPr="00CC68A5" w:rsidRDefault="00892BFD" w:rsidP="00892BFD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CC68A5">
        <w:rPr>
          <w:sz w:val="20"/>
          <w:szCs w:val="20"/>
        </w:rPr>
        <w:t xml:space="preserve">The portable vaccine carrier is designed for temporary </w:t>
      </w:r>
      <w:r w:rsidR="009037B9" w:rsidRPr="00CC68A5">
        <w:rPr>
          <w:sz w:val="20"/>
          <w:szCs w:val="20"/>
        </w:rPr>
        <w:t xml:space="preserve">temperature </w:t>
      </w:r>
      <w:r w:rsidRPr="00CC68A5">
        <w:rPr>
          <w:sz w:val="20"/>
          <w:szCs w:val="20"/>
        </w:rPr>
        <w:t>control during transit or short-term use only and is not designed to be continuously used for long periods or for permanent storage. Please note the carrier will not hold temperature when not connected to a power source.</w:t>
      </w:r>
    </w:p>
    <w:p w14:paraId="79D6E050" w14:textId="2F2E1CB3" w:rsidR="00892BFD" w:rsidRPr="00CC68A5" w:rsidRDefault="00892BFD" w:rsidP="00892BFD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CC68A5">
        <w:rPr>
          <w:sz w:val="20"/>
          <w:szCs w:val="20"/>
        </w:rPr>
        <w:t xml:space="preserve">It is supplied with both a </w:t>
      </w:r>
      <w:proofErr w:type="gramStart"/>
      <w:r w:rsidRPr="00CC68A5">
        <w:rPr>
          <w:sz w:val="20"/>
          <w:szCs w:val="20"/>
        </w:rPr>
        <w:t>mains</w:t>
      </w:r>
      <w:proofErr w:type="gramEnd"/>
      <w:r w:rsidRPr="00CC68A5">
        <w:rPr>
          <w:sz w:val="20"/>
          <w:szCs w:val="20"/>
        </w:rPr>
        <w:t xml:space="preserve"> and in car power cable that can be plugged into a 12V DC cigarette lighter.</w:t>
      </w:r>
    </w:p>
    <w:p w14:paraId="1FBAE810" w14:textId="2285328F" w:rsidR="00892BFD" w:rsidRPr="00CC68A5" w:rsidRDefault="00892BFD" w:rsidP="00892BFD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CC68A5">
        <w:rPr>
          <w:sz w:val="20"/>
          <w:szCs w:val="20"/>
        </w:rPr>
        <w:t xml:space="preserve">There is an easy-to-read digital temperature display on the front of the vaccine carrier so that you can always check that the vaccines inside are maintained within </w:t>
      </w:r>
      <w:r w:rsidR="003F05EB">
        <w:rPr>
          <w:sz w:val="20"/>
          <w:szCs w:val="20"/>
        </w:rPr>
        <w:t>+</w:t>
      </w:r>
      <w:r w:rsidRPr="00CC68A5">
        <w:rPr>
          <w:sz w:val="20"/>
          <w:szCs w:val="20"/>
        </w:rPr>
        <w:t>2</w:t>
      </w:r>
      <w:r w:rsidR="003F05EB">
        <w:rPr>
          <w:rFonts w:cstheme="minorHAnsi"/>
          <w:sz w:val="20"/>
          <w:szCs w:val="20"/>
        </w:rPr>
        <w:t>˚˚</w:t>
      </w:r>
      <w:r w:rsidR="007E648B">
        <w:rPr>
          <w:rFonts w:cstheme="minorHAnsi"/>
          <w:sz w:val="20"/>
          <w:szCs w:val="20"/>
        </w:rPr>
        <w:t xml:space="preserve"> C to +</w:t>
      </w:r>
      <w:r w:rsidRPr="00CC68A5">
        <w:rPr>
          <w:sz w:val="20"/>
          <w:szCs w:val="20"/>
        </w:rPr>
        <w:t>8</w:t>
      </w:r>
      <w:r w:rsidR="007E648B">
        <w:rPr>
          <w:rFonts w:cstheme="minorHAnsi"/>
          <w:sz w:val="20"/>
          <w:szCs w:val="20"/>
        </w:rPr>
        <w:t>˚</w:t>
      </w:r>
      <w:r w:rsidRPr="00CC68A5">
        <w:rPr>
          <w:sz w:val="20"/>
          <w:szCs w:val="20"/>
        </w:rPr>
        <w:t>C during transit.</w:t>
      </w:r>
    </w:p>
    <w:p w14:paraId="5517CA82" w14:textId="45527795" w:rsidR="001C635E" w:rsidRPr="00CC68A5" w:rsidRDefault="007E648B" w:rsidP="001C635E"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A data loggers must be</w:t>
      </w:r>
      <w:r w:rsidR="00892BFD" w:rsidRPr="00CC68A5">
        <w:rPr>
          <w:sz w:val="20"/>
          <w:szCs w:val="20"/>
        </w:rPr>
        <w:t xml:space="preserve"> placed in the vaccine porter when in use </w:t>
      </w:r>
      <w:r w:rsidR="00D2772B">
        <w:rPr>
          <w:sz w:val="20"/>
          <w:szCs w:val="20"/>
        </w:rPr>
        <w:t>for continuous temperature monitoring.</w:t>
      </w:r>
    </w:p>
    <w:p w14:paraId="68B826B7" w14:textId="1CB42E5E" w:rsidR="0027498F" w:rsidRPr="00CC68A5" w:rsidRDefault="00892BFD" w:rsidP="001C635E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CC68A5">
        <w:rPr>
          <w:rFonts w:cstheme="minorHAnsi"/>
          <w:sz w:val="20"/>
          <w:szCs w:val="20"/>
        </w:rPr>
        <w:t>The data collected is downloadable via the Log Tag Analyser app.</w:t>
      </w:r>
      <w:r w:rsidR="001C635E" w:rsidRPr="00CC68A5">
        <w:rPr>
          <w:rFonts w:cstheme="minorHAnsi"/>
          <w:sz w:val="20"/>
          <w:szCs w:val="20"/>
        </w:rPr>
        <w:t xml:space="preserve"> IT will need to be contacted to download the application to your device </w:t>
      </w:r>
      <w:hyperlink r:id="rId8" w:history="1">
        <w:r w:rsidR="001C635E" w:rsidRPr="00CC68A5">
          <w:rPr>
            <w:rStyle w:val="Hyperlink"/>
            <w:rFonts w:eastAsia="Calibri" w:cstheme="minorHAnsi"/>
            <w:kern w:val="24"/>
            <w:sz w:val="20"/>
            <w:szCs w:val="20"/>
          </w:rPr>
          <w:t>https://logtagrecorders.com/software/lta3/download/</w:t>
        </w:r>
      </w:hyperlink>
      <w:r w:rsidR="001C635E" w:rsidRPr="00CC68A5">
        <w:rPr>
          <w:rFonts w:eastAsia="Calibri" w:cstheme="minorHAnsi"/>
          <w:color w:val="0000FF"/>
          <w:kern w:val="24"/>
          <w:sz w:val="20"/>
          <w:szCs w:val="20"/>
          <w:u w:val="single"/>
        </w:rPr>
        <w:t xml:space="preserve"> </w:t>
      </w:r>
    </w:p>
    <w:tbl>
      <w:tblPr>
        <w:tblStyle w:val="TableGrid"/>
        <w:tblW w:w="11340" w:type="dxa"/>
        <w:tblInd w:w="-1139" w:type="dxa"/>
        <w:tblLook w:val="04A0" w:firstRow="1" w:lastRow="0" w:firstColumn="1" w:lastColumn="0" w:noHBand="0" w:noVBand="1"/>
      </w:tblPr>
      <w:tblGrid>
        <w:gridCol w:w="7513"/>
        <w:gridCol w:w="1843"/>
        <w:gridCol w:w="1984"/>
      </w:tblGrid>
      <w:tr w:rsidR="001C635E" w14:paraId="1D792444" w14:textId="77777777" w:rsidTr="009037B9">
        <w:tc>
          <w:tcPr>
            <w:tcW w:w="7513" w:type="dxa"/>
          </w:tcPr>
          <w:p w14:paraId="6C682AAC" w14:textId="3D2DBF61" w:rsidR="001C635E" w:rsidRPr="001C635E" w:rsidRDefault="001C635E">
            <w:pPr>
              <w:rPr>
                <w:b/>
                <w:bCs/>
              </w:rPr>
            </w:pPr>
            <w:r w:rsidRPr="001C635E">
              <w:rPr>
                <w:b/>
                <w:bCs/>
              </w:rPr>
              <w:t>Task</w:t>
            </w:r>
          </w:p>
        </w:tc>
        <w:tc>
          <w:tcPr>
            <w:tcW w:w="1843" w:type="dxa"/>
          </w:tcPr>
          <w:p w14:paraId="733A0935" w14:textId="7EFC5C67" w:rsidR="001C635E" w:rsidRPr="001C635E" w:rsidRDefault="001C635E">
            <w:pPr>
              <w:rPr>
                <w:b/>
                <w:bCs/>
              </w:rPr>
            </w:pPr>
            <w:r w:rsidRPr="001C635E">
              <w:rPr>
                <w:b/>
                <w:bCs/>
              </w:rPr>
              <w:t>Trainee sign</w:t>
            </w:r>
          </w:p>
        </w:tc>
        <w:tc>
          <w:tcPr>
            <w:tcW w:w="1984" w:type="dxa"/>
          </w:tcPr>
          <w:p w14:paraId="148038DB" w14:textId="31E098DE" w:rsidR="001C635E" w:rsidRPr="001C635E" w:rsidRDefault="001C635E">
            <w:pPr>
              <w:rPr>
                <w:b/>
                <w:bCs/>
              </w:rPr>
            </w:pPr>
            <w:r w:rsidRPr="001C635E">
              <w:rPr>
                <w:b/>
                <w:bCs/>
              </w:rPr>
              <w:t>Trainer sign</w:t>
            </w:r>
          </w:p>
        </w:tc>
      </w:tr>
      <w:tr w:rsidR="001C635E" w14:paraId="20ABD8D1" w14:textId="77777777" w:rsidTr="009037B9">
        <w:tc>
          <w:tcPr>
            <w:tcW w:w="7513" w:type="dxa"/>
          </w:tcPr>
          <w:p w14:paraId="4B71133A" w14:textId="20079F73" w:rsidR="001C635E" w:rsidRDefault="001C635E">
            <w:r>
              <w:t>Switching on the portable vaccine carrier</w:t>
            </w:r>
          </w:p>
        </w:tc>
        <w:tc>
          <w:tcPr>
            <w:tcW w:w="1843" w:type="dxa"/>
          </w:tcPr>
          <w:p w14:paraId="4BFB7FB2" w14:textId="77777777" w:rsidR="001C635E" w:rsidRDefault="001C635E"/>
        </w:tc>
        <w:tc>
          <w:tcPr>
            <w:tcW w:w="1984" w:type="dxa"/>
          </w:tcPr>
          <w:p w14:paraId="0A5EB186" w14:textId="77777777" w:rsidR="001C635E" w:rsidRDefault="001C635E"/>
        </w:tc>
      </w:tr>
      <w:tr w:rsidR="001C635E" w14:paraId="61240AD8" w14:textId="77777777" w:rsidTr="009037B9">
        <w:tc>
          <w:tcPr>
            <w:tcW w:w="7513" w:type="dxa"/>
          </w:tcPr>
          <w:p w14:paraId="7BA99C92" w14:textId="3E8A652F" w:rsidR="001C635E" w:rsidRDefault="001C635E">
            <w:r>
              <w:t xml:space="preserve">Waiting for </w:t>
            </w:r>
            <w:r w:rsidR="00702AE1">
              <w:t xml:space="preserve">the </w:t>
            </w:r>
            <w:r>
              <w:t>temperature to become stable before packing</w:t>
            </w:r>
            <w:r w:rsidR="002378BB">
              <w:t xml:space="preserve"> with vaccine</w:t>
            </w:r>
          </w:p>
        </w:tc>
        <w:tc>
          <w:tcPr>
            <w:tcW w:w="1843" w:type="dxa"/>
          </w:tcPr>
          <w:p w14:paraId="34E8744B" w14:textId="77777777" w:rsidR="001C635E" w:rsidRDefault="001C635E"/>
        </w:tc>
        <w:tc>
          <w:tcPr>
            <w:tcW w:w="1984" w:type="dxa"/>
          </w:tcPr>
          <w:p w14:paraId="54C22069" w14:textId="77777777" w:rsidR="001C635E" w:rsidRDefault="001C635E"/>
        </w:tc>
      </w:tr>
      <w:tr w:rsidR="002378BB" w14:paraId="594CA8E4" w14:textId="77777777" w:rsidTr="009037B9">
        <w:tc>
          <w:tcPr>
            <w:tcW w:w="7513" w:type="dxa"/>
          </w:tcPr>
          <w:p w14:paraId="4806AF4A" w14:textId="413DAC79" w:rsidR="002378BB" w:rsidRDefault="002378BB">
            <w:r>
              <w:t xml:space="preserve">Setting the </w:t>
            </w:r>
            <w:r w:rsidR="002B2F82">
              <w:t>data logger</w:t>
            </w:r>
          </w:p>
        </w:tc>
        <w:tc>
          <w:tcPr>
            <w:tcW w:w="1843" w:type="dxa"/>
          </w:tcPr>
          <w:p w14:paraId="437F8333" w14:textId="77777777" w:rsidR="002378BB" w:rsidRDefault="002378BB"/>
        </w:tc>
        <w:tc>
          <w:tcPr>
            <w:tcW w:w="1984" w:type="dxa"/>
          </w:tcPr>
          <w:p w14:paraId="0DD902CA" w14:textId="77777777" w:rsidR="002378BB" w:rsidRDefault="002378BB"/>
        </w:tc>
      </w:tr>
      <w:tr w:rsidR="001C635E" w14:paraId="46D3E53F" w14:textId="77777777" w:rsidTr="009037B9">
        <w:tc>
          <w:tcPr>
            <w:tcW w:w="7513" w:type="dxa"/>
          </w:tcPr>
          <w:p w14:paraId="3EC0E64C" w14:textId="6C5C505F" w:rsidR="001C635E" w:rsidRDefault="001C635E">
            <w:r>
              <w:t xml:space="preserve">Transporting the vaccine in a vehicle </w:t>
            </w:r>
          </w:p>
        </w:tc>
        <w:tc>
          <w:tcPr>
            <w:tcW w:w="1843" w:type="dxa"/>
          </w:tcPr>
          <w:p w14:paraId="094FC5AF" w14:textId="77777777" w:rsidR="001C635E" w:rsidRDefault="001C635E"/>
        </w:tc>
        <w:tc>
          <w:tcPr>
            <w:tcW w:w="1984" w:type="dxa"/>
          </w:tcPr>
          <w:p w14:paraId="545F7668" w14:textId="77777777" w:rsidR="001C635E" w:rsidRDefault="001C635E"/>
        </w:tc>
      </w:tr>
      <w:tr w:rsidR="001C635E" w14:paraId="66CD23AA" w14:textId="77777777" w:rsidTr="009037B9">
        <w:tc>
          <w:tcPr>
            <w:tcW w:w="7513" w:type="dxa"/>
          </w:tcPr>
          <w:p w14:paraId="4A0E829E" w14:textId="491183C1" w:rsidR="001C635E" w:rsidRDefault="001C635E">
            <w:r>
              <w:t xml:space="preserve">Transporting the </w:t>
            </w:r>
            <w:r w:rsidR="002378BB">
              <w:t>portable vaccine carrier from a vehicle into the venue</w:t>
            </w:r>
          </w:p>
        </w:tc>
        <w:tc>
          <w:tcPr>
            <w:tcW w:w="1843" w:type="dxa"/>
          </w:tcPr>
          <w:p w14:paraId="29B5D459" w14:textId="77777777" w:rsidR="001C635E" w:rsidRDefault="001C635E"/>
        </w:tc>
        <w:tc>
          <w:tcPr>
            <w:tcW w:w="1984" w:type="dxa"/>
          </w:tcPr>
          <w:p w14:paraId="3FA011DB" w14:textId="77777777" w:rsidR="001C635E" w:rsidRDefault="001C635E"/>
        </w:tc>
      </w:tr>
      <w:tr w:rsidR="001C635E" w14:paraId="5D0EDC93" w14:textId="77777777" w:rsidTr="009037B9">
        <w:tc>
          <w:tcPr>
            <w:tcW w:w="7513" w:type="dxa"/>
          </w:tcPr>
          <w:p w14:paraId="66DE2B7D" w14:textId="54740C07" w:rsidR="001C635E" w:rsidRDefault="002378BB">
            <w:r>
              <w:t>Attaching the portable vaccine carrier to a power source immediately on arrival</w:t>
            </w:r>
            <w:r w:rsidR="00945EF3">
              <w:t xml:space="preserve"> at the </w:t>
            </w:r>
            <w:r w:rsidR="009037B9">
              <w:t>venue</w:t>
            </w:r>
          </w:p>
        </w:tc>
        <w:tc>
          <w:tcPr>
            <w:tcW w:w="1843" w:type="dxa"/>
          </w:tcPr>
          <w:p w14:paraId="7437487A" w14:textId="77777777" w:rsidR="001C635E" w:rsidRDefault="001C635E"/>
        </w:tc>
        <w:tc>
          <w:tcPr>
            <w:tcW w:w="1984" w:type="dxa"/>
          </w:tcPr>
          <w:p w14:paraId="07E46A02" w14:textId="77777777" w:rsidR="001C635E" w:rsidRDefault="001C635E"/>
        </w:tc>
      </w:tr>
      <w:tr w:rsidR="001C635E" w14:paraId="0C0B389E" w14:textId="77777777" w:rsidTr="009037B9">
        <w:tc>
          <w:tcPr>
            <w:tcW w:w="7513" w:type="dxa"/>
          </w:tcPr>
          <w:p w14:paraId="1E30E4FF" w14:textId="1C0002B1" w:rsidR="001C635E" w:rsidRDefault="002378BB">
            <w:r>
              <w:t xml:space="preserve">Monitoring the portable vaccine carrier temperature during the </w:t>
            </w:r>
            <w:r w:rsidR="00CC68A5">
              <w:t>day</w:t>
            </w:r>
            <w:r>
              <w:t xml:space="preserve"> (manually record temperature </w:t>
            </w:r>
            <w:r w:rsidR="00866761">
              <w:t>am/midday/pm)</w:t>
            </w:r>
          </w:p>
        </w:tc>
        <w:tc>
          <w:tcPr>
            <w:tcW w:w="1843" w:type="dxa"/>
          </w:tcPr>
          <w:p w14:paraId="54CDCC33" w14:textId="77777777" w:rsidR="001C635E" w:rsidRDefault="001C635E"/>
        </w:tc>
        <w:tc>
          <w:tcPr>
            <w:tcW w:w="1984" w:type="dxa"/>
          </w:tcPr>
          <w:p w14:paraId="761F97E4" w14:textId="77777777" w:rsidR="001C635E" w:rsidRDefault="001C635E"/>
        </w:tc>
      </w:tr>
      <w:tr w:rsidR="00866761" w14:paraId="764D9A0F" w14:textId="77777777" w:rsidTr="009037B9">
        <w:tc>
          <w:tcPr>
            <w:tcW w:w="7513" w:type="dxa"/>
          </w:tcPr>
          <w:p w14:paraId="41B406DA" w14:textId="03817406" w:rsidR="00866761" w:rsidRDefault="00E527A8">
            <w:r>
              <w:t xml:space="preserve">At the end of the vaccination session, on return to the </w:t>
            </w:r>
            <w:proofErr w:type="gramStart"/>
            <w:r>
              <w:t>VC</w:t>
            </w:r>
            <w:r w:rsidR="00577361">
              <w:t xml:space="preserve"> ,</w:t>
            </w:r>
            <w:proofErr w:type="gramEnd"/>
            <w:r w:rsidR="00577361">
              <w:t xml:space="preserve"> d</w:t>
            </w:r>
            <w:r w:rsidR="00866761">
              <w:t xml:space="preserve">ownloading the </w:t>
            </w:r>
            <w:r w:rsidR="002B2F82">
              <w:t>data logger</w:t>
            </w:r>
            <w:r w:rsidR="00866761">
              <w:t xml:space="preserve"> data </w:t>
            </w:r>
            <w:r w:rsidR="00040E2D">
              <w:t>and saving the data</w:t>
            </w:r>
            <w:r w:rsidR="00365BC4">
              <w:t xml:space="preserve"> in the </w:t>
            </w:r>
            <w:r w:rsidR="002B2F82">
              <w:t xml:space="preserve">appropriate </w:t>
            </w:r>
            <w:r w:rsidR="002F41F3">
              <w:t>electronic folder</w:t>
            </w:r>
          </w:p>
        </w:tc>
        <w:tc>
          <w:tcPr>
            <w:tcW w:w="1843" w:type="dxa"/>
          </w:tcPr>
          <w:p w14:paraId="3277AED7" w14:textId="77777777" w:rsidR="00866761" w:rsidRDefault="00866761"/>
        </w:tc>
        <w:tc>
          <w:tcPr>
            <w:tcW w:w="1984" w:type="dxa"/>
          </w:tcPr>
          <w:p w14:paraId="347B392F" w14:textId="77777777" w:rsidR="00866761" w:rsidRDefault="00866761"/>
        </w:tc>
      </w:tr>
      <w:tr w:rsidR="00204CCB" w14:paraId="184D48B5" w14:textId="77777777" w:rsidTr="009037B9">
        <w:tc>
          <w:tcPr>
            <w:tcW w:w="7513" w:type="dxa"/>
          </w:tcPr>
          <w:p w14:paraId="6032D26F" w14:textId="67EFD404" w:rsidR="00204CCB" w:rsidRDefault="00EA59A4">
            <w:r>
              <w:t xml:space="preserve">Able to </w:t>
            </w:r>
            <w:r w:rsidR="008667E9">
              <w:t>check</w:t>
            </w:r>
            <w:r>
              <w:t xml:space="preserve"> the log tag data</w:t>
            </w:r>
            <w:r w:rsidR="008667E9">
              <w:t>,</w:t>
            </w:r>
            <w:r>
              <w:t xml:space="preserve"> identify a </w:t>
            </w:r>
            <w:r w:rsidR="0027762F">
              <w:t xml:space="preserve">where a </w:t>
            </w:r>
            <w:r>
              <w:t xml:space="preserve">cold chain breach </w:t>
            </w:r>
            <w:r w:rsidR="0027762F">
              <w:t xml:space="preserve">may have occurred and understands the process for reporting </w:t>
            </w:r>
            <w:r w:rsidR="003A374D">
              <w:t>a failure in the cold chain.</w:t>
            </w:r>
          </w:p>
        </w:tc>
        <w:tc>
          <w:tcPr>
            <w:tcW w:w="1843" w:type="dxa"/>
          </w:tcPr>
          <w:p w14:paraId="18BFD766" w14:textId="77777777" w:rsidR="00204CCB" w:rsidRDefault="00204CCB"/>
        </w:tc>
        <w:tc>
          <w:tcPr>
            <w:tcW w:w="1984" w:type="dxa"/>
          </w:tcPr>
          <w:p w14:paraId="12B72D30" w14:textId="77777777" w:rsidR="00204CCB" w:rsidRDefault="00204CCB"/>
        </w:tc>
      </w:tr>
      <w:tr w:rsidR="001C635E" w14:paraId="54D62192" w14:textId="77777777" w:rsidTr="009037B9">
        <w:tc>
          <w:tcPr>
            <w:tcW w:w="7513" w:type="dxa"/>
          </w:tcPr>
          <w:p w14:paraId="33AF41FD" w14:textId="3C7AF6A8" w:rsidR="001C635E" w:rsidRDefault="00866761">
            <w:r>
              <w:t>Switching off the portable vaccine carrier at the end of a session</w:t>
            </w:r>
          </w:p>
        </w:tc>
        <w:tc>
          <w:tcPr>
            <w:tcW w:w="1843" w:type="dxa"/>
          </w:tcPr>
          <w:p w14:paraId="65834DF1" w14:textId="77777777" w:rsidR="001C635E" w:rsidRDefault="001C635E"/>
        </w:tc>
        <w:tc>
          <w:tcPr>
            <w:tcW w:w="1984" w:type="dxa"/>
          </w:tcPr>
          <w:p w14:paraId="7951F7E1" w14:textId="77777777" w:rsidR="001C635E" w:rsidRDefault="001C635E"/>
        </w:tc>
      </w:tr>
    </w:tbl>
    <w:p w14:paraId="587DB6DF" w14:textId="77777777" w:rsidR="00945EF3" w:rsidRDefault="00945EF3"/>
    <w:p w14:paraId="6B256F84" w14:textId="14BFD21A" w:rsidR="00866761" w:rsidRDefault="00866761">
      <w:r w:rsidRPr="00CC68A5">
        <w:rPr>
          <w:b/>
          <w:bCs/>
        </w:rPr>
        <w:t>NB.</w:t>
      </w:r>
      <w:r>
        <w:t xml:space="preserve"> </w:t>
      </w:r>
      <w:r w:rsidR="00A72AB2">
        <w:t xml:space="preserve">Any vaccine </w:t>
      </w:r>
      <w:r w:rsidR="00C47B1C">
        <w:t xml:space="preserve">returned unused from </w:t>
      </w:r>
      <w:r w:rsidR="00900FD2">
        <w:t>a</w:t>
      </w:r>
      <w:r w:rsidR="00C47B1C">
        <w:t xml:space="preserve"> community </w:t>
      </w:r>
      <w:r w:rsidR="00900FD2">
        <w:t xml:space="preserve">setting </w:t>
      </w:r>
      <w:r w:rsidR="00C47B1C">
        <w:t xml:space="preserve">must be crossed to indicate it has been </w:t>
      </w:r>
      <w:r w:rsidR="002F41F3">
        <w:t xml:space="preserve">removed from </w:t>
      </w:r>
      <w:r w:rsidR="00A0736C">
        <w:t>base</w:t>
      </w:r>
      <w:r w:rsidR="00F8480E">
        <w:t xml:space="preserve"> </w:t>
      </w:r>
      <w:r w:rsidR="00A0736C">
        <w:t xml:space="preserve">prior to </w:t>
      </w:r>
      <w:r w:rsidR="00F8480E">
        <w:t xml:space="preserve">returning to the </w:t>
      </w:r>
      <w:r w:rsidR="00A0736C">
        <w:t>base</w:t>
      </w:r>
      <w:r w:rsidR="00F8480E">
        <w:t xml:space="preserve"> refrigerator</w:t>
      </w:r>
      <w:r w:rsidR="00786AD9">
        <w:t xml:space="preserve">. </w:t>
      </w:r>
      <w:r w:rsidR="0089512F">
        <w:t xml:space="preserve">Providing that there is evidence to support </w:t>
      </w:r>
      <w:r w:rsidR="001676ED">
        <w:t xml:space="preserve">maintenance of the cold chain e.g., a data logger download, then </w:t>
      </w:r>
      <w:r w:rsidR="005E1635">
        <w:t>the vaccine can be placed back into the f</w:t>
      </w:r>
      <w:r w:rsidR="00F24913">
        <w:t>ront of the fridge to be used.</w:t>
      </w:r>
    </w:p>
    <w:p w14:paraId="66FF262D" w14:textId="5EB605DA" w:rsidR="00945EF3" w:rsidRDefault="00945EF3">
      <w:r>
        <w:t>All teams must ensure that they take an empty vaccine porter lined with cool packs</w:t>
      </w:r>
      <w:r w:rsidR="009037B9">
        <w:t xml:space="preserve"> each day</w:t>
      </w:r>
      <w:r>
        <w:t xml:space="preserve"> </w:t>
      </w:r>
      <w:r w:rsidR="00E92FF2">
        <w:t>into a community setting in case of</w:t>
      </w:r>
      <w:r>
        <w:t xml:space="preserve"> an emergency</w:t>
      </w:r>
      <w:r w:rsidR="00264833" w:rsidRPr="00264833">
        <w:t xml:space="preserve"> </w:t>
      </w:r>
      <w:r w:rsidR="00F24913">
        <w:t>e.g</w:t>
      </w:r>
      <w:r w:rsidR="00264833">
        <w:t xml:space="preserve">., failure of the portable vaccine carrier. </w:t>
      </w:r>
      <w:r>
        <w:t>The vaccine porter will be validated for 8 hours post packing and must not be opened during the session, unless for an emergency</w:t>
      </w:r>
      <w:r w:rsidR="00264833">
        <w:t>.</w:t>
      </w:r>
      <w:r>
        <w:t xml:space="preserve"> </w:t>
      </w:r>
      <w:r w:rsidR="00CC68A5">
        <w:t>Ensure that the cold chain expiry time is written on an address label and attached to the lid of the vaccine porter</w:t>
      </w:r>
      <w:r w:rsidR="00264833">
        <w:t xml:space="preserve"> (8 hours post-packing</w:t>
      </w:r>
      <w:r w:rsidR="00AD16F0">
        <w:t xml:space="preserve"> with cool packs</w:t>
      </w:r>
      <w:r w:rsidR="00264833">
        <w:t>)</w:t>
      </w:r>
      <w:r w:rsidR="00CC68A5">
        <w:t xml:space="preserve">. </w:t>
      </w:r>
    </w:p>
    <w:sectPr w:rsidR="00945E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FC2471"/>
    <w:multiLevelType w:val="hybridMultilevel"/>
    <w:tmpl w:val="91E22A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09760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98F"/>
    <w:rsid w:val="00040E2D"/>
    <w:rsid w:val="000E54D1"/>
    <w:rsid w:val="001676ED"/>
    <w:rsid w:val="001C635E"/>
    <w:rsid w:val="00204CCB"/>
    <w:rsid w:val="002378BB"/>
    <w:rsid w:val="00264833"/>
    <w:rsid w:val="0027498F"/>
    <w:rsid w:val="0027762F"/>
    <w:rsid w:val="002B2F82"/>
    <w:rsid w:val="002F41F3"/>
    <w:rsid w:val="00365BC4"/>
    <w:rsid w:val="00375052"/>
    <w:rsid w:val="003A374D"/>
    <w:rsid w:val="003F05EB"/>
    <w:rsid w:val="00454662"/>
    <w:rsid w:val="004C1386"/>
    <w:rsid w:val="00531151"/>
    <w:rsid w:val="00577361"/>
    <w:rsid w:val="005E1635"/>
    <w:rsid w:val="005E78D4"/>
    <w:rsid w:val="006665AA"/>
    <w:rsid w:val="00702AE1"/>
    <w:rsid w:val="00786AD9"/>
    <w:rsid w:val="007E648B"/>
    <w:rsid w:val="00812607"/>
    <w:rsid w:val="00842C3E"/>
    <w:rsid w:val="00866761"/>
    <w:rsid w:val="008667E9"/>
    <w:rsid w:val="00892BFD"/>
    <w:rsid w:val="0089512F"/>
    <w:rsid w:val="00900FD2"/>
    <w:rsid w:val="009037B9"/>
    <w:rsid w:val="00945EF3"/>
    <w:rsid w:val="009B66AB"/>
    <w:rsid w:val="00A0736C"/>
    <w:rsid w:val="00A11582"/>
    <w:rsid w:val="00A72AB2"/>
    <w:rsid w:val="00AD16F0"/>
    <w:rsid w:val="00BD579B"/>
    <w:rsid w:val="00C47B1C"/>
    <w:rsid w:val="00CA4FAC"/>
    <w:rsid w:val="00CC68A5"/>
    <w:rsid w:val="00CF7DD9"/>
    <w:rsid w:val="00D2772B"/>
    <w:rsid w:val="00E527A8"/>
    <w:rsid w:val="00E629DC"/>
    <w:rsid w:val="00E92FF2"/>
    <w:rsid w:val="00EA59A4"/>
    <w:rsid w:val="00F24913"/>
    <w:rsid w:val="00F8480E"/>
    <w:rsid w:val="361ED8DA"/>
    <w:rsid w:val="5A280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3D2FEE"/>
  <w15:chartTrackingRefBased/>
  <w15:docId w15:val="{9D3C504E-7265-4BB3-BE4D-2B84E5458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749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2BF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1C63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1C635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C63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79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tagrecorders.com/software/lta3/download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3569E98-09A4-4B95-A279-3439650889FA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sharepoint/v3"/>
    <ds:schemaRef ds:uri="6b635244-6a78-4fda-88dd-19323e0c129d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F1A3BDE-02B3-4297-A773-1603182E38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b635244-6a78-4fda-88dd-19323e0c12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0BF8CD-1487-48E3-B5ED-209376BC26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421</Words>
  <Characters>2401</Characters>
  <Application>Microsoft Office Word</Application>
  <DocSecurity>0</DocSecurity>
  <Lines>20</Lines>
  <Paragraphs>5</Paragraphs>
  <ScaleCrop>false</ScaleCrop>
  <Company/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41</cp:revision>
  <dcterms:created xsi:type="dcterms:W3CDTF">2023-10-26T09:17:00Z</dcterms:created>
  <dcterms:modified xsi:type="dcterms:W3CDTF">2026-05-19T15:18:00Z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xd_ProgID">
    <vt:lpwstr/>
  </property>
  <property fmtid="{D5CDD505-2E9C-101B-9397-08002B2CF9AE}" pid="4" name="ComplianceAssetId">
    <vt:lpwstr/>
  </property>
  <property fmtid="{D5CDD505-2E9C-101B-9397-08002B2CF9AE}" pid="5" name="TemplateUrl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xd_Signature">
    <vt:bool>false</vt:bool>
  </property>
  <property fmtid="{D5CDD505-2E9C-101B-9397-08002B2CF9AE}" pid="9" name="MediaServiceImageTags">
    <vt:lpwstr/>
  </property>
  <property fmtid="{D5CDD505-2E9C-101B-9397-08002B2CF9AE}" pid="10" name="ResponsiblePerson">
    <vt:lpwstr/>
  </property>
  <property fmtid="{D5CDD505-2E9C-101B-9397-08002B2CF9AE}" pid="11" name="Finalised?">
    <vt:bool>false</vt:bool>
  </property>
  <property fmtid="{D5CDD505-2E9C-101B-9397-08002B2CF9AE}" pid="12" name="SharedWithUsers">
    <vt:lpwstr/>
  </property>
</Properties>
</file>